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CB037" w14:textId="0AC28B68" w:rsidR="004862C5" w:rsidRPr="00F3276A" w:rsidRDefault="004862C5" w:rsidP="004862C5">
      <w:pPr>
        <w:jc w:val="both"/>
        <w:rPr>
          <w:b/>
          <w:sz w:val="24"/>
          <w:szCs w:val="24"/>
        </w:rPr>
      </w:pPr>
      <w:r w:rsidRPr="00F3276A">
        <w:rPr>
          <w:b/>
          <w:sz w:val="24"/>
          <w:szCs w:val="24"/>
        </w:rPr>
        <w:t>EXCELENTÍSSIM</w:t>
      </w:r>
      <w:r>
        <w:rPr>
          <w:b/>
          <w:sz w:val="24"/>
          <w:szCs w:val="24"/>
        </w:rPr>
        <w:t>O</w:t>
      </w:r>
      <w:r w:rsidRPr="00F3276A">
        <w:rPr>
          <w:b/>
          <w:sz w:val="24"/>
          <w:szCs w:val="24"/>
        </w:rPr>
        <w:t xml:space="preserve"> SENHOR </w:t>
      </w:r>
      <w:r>
        <w:rPr>
          <w:b/>
          <w:sz w:val="24"/>
          <w:szCs w:val="24"/>
        </w:rPr>
        <w:t xml:space="preserve">DESEMBARGADOR FEDERAL </w:t>
      </w:r>
      <w:r w:rsidR="00672763">
        <w:rPr>
          <w:b/>
          <w:sz w:val="24"/>
          <w:szCs w:val="24"/>
        </w:rPr>
        <w:t>____________</w:t>
      </w:r>
    </w:p>
    <w:p w14:paraId="1F8121E6" w14:textId="77777777" w:rsidR="004862C5" w:rsidRPr="00F3276A" w:rsidRDefault="004862C5" w:rsidP="004862C5">
      <w:pPr>
        <w:jc w:val="both"/>
        <w:rPr>
          <w:b/>
          <w:sz w:val="24"/>
          <w:szCs w:val="24"/>
        </w:rPr>
      </w:pPr>
      <w:r w:rsidRPr="00F3276A">
        <w:rPr>
          <w:b/>
          <w:sz w:val="24"/>
          <w:szCs w:val="24"/>
        </w:rPr>
        <w:t xml:space="preserve"> </w:t>
      </w:r>
    </w:p>
    <w:p w14:paraId="2C4FACB5" w14:textId="34B1A193" w:rsidR="004862C5" w:rsidRDefault="004862C5" w:rsidP="004862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DIGNÍSSIMO RELATOR DO </w:t>
      </w:r>
      <w:r w:rsidRPr="00F3276A">
        <w:rPr>
          <w:b/>
          <w:sz w:val="24"/>
          <w:szCs w:val="24"/>
        </w:rPr>
        <w:t>MANDADO</w:t>
      </w:r>
      <w:r>
        <w:rPr>
          <w:b/>
          <w:sz w:val="24"/>
          <w:szCs w:val="24"/>
        </w:rPr>
        <w:t xml:space="preserve"> </w:t>
      </w:r>
      <w:r w:rsidRPr="00F3276A">
        <w:rPr>
          <w:b/>
          <w:sz w:val="24"/>
          <w:szCs w:val="24"/>
        </w:rPr>
        <w:t xml:space="preserve">DE SEGURANÇA N. </w:t>
      </w:r>
      <w:r w:rsidR="00672763">
        <w:rPr>
          <w:b/>
          <w:sz w:val="24"/>
          <w:szCs w:val="24"/>
        </w:rPr>
        <w:t>____________</w:t>
      </w:r>
    </w:p>
    <w:p w14:paraId="1D904FB5" w14:textId="77777777" w:rsidR="00672763" w:rsidRPr="00F3276A" w:rsidRDefault="00672763" w:rsidP="004862C5">
      <w:pPr>
        <w:jc w:val="both"/>
        <w:rPr>
          <w:b/>
          <w:sz w:val="24"/>
          <w:szCs w:val="24"/>
        </w:rPr>
      </w:pPr>
    </w:p>
    <w:p w14:paraId="07A17945" w14:textId="16A812C5" w:rsidR="004862C5" w:rsidRPr="00F3276A" w:rsidRDefault="00672763" w:rsidP="004862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</w:t>
      </w:r>
      <w:r w:rsidR="004862C5">
        <w:rPr>
          <w:b/>
          <w:sz w:val="24"/>
          <w:szCs w:val="24"/>
        </w:rPr>
        <w:t>ª TURMA</w:t>
      </w:r>
    </w:p>
    <w:p w14:paraId="58B5F38D" w14:textId="77777777" w:rsidR="004862C5" w:rsidRPr="0008673B" w:rsidRDefault="004862C5" w:rsidP="004862C5">
      <w:pPr>
        <w:jc w:val="both"/>
        <w:rPr>
          <w:b/>
          <w:sz w:val="24"/>
          <w:szCs w:val="24"/>
          <w:highlight w:val="yellow"/>
        </w:rPr>
      </w:pPr>
    </w:p>
    <w:p w14:paraId="574D5DDC" w14:textId="40939CCF" w:rsidR="004862C5" w:rsidRPr="0008673B" w:rsidRDefault="004862C5" w:rsidP="004862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TRIBUNAL REGIONAL FEDERAL DA 4ª REGIÃO</w:t>
      </w:r>
    </w:p>
    <w:p w14:paraId="4E16A181" w14:textId="77777777" w:rsidR="004862C5" w:rsidRPr="001633B1" w:rsidRDefault="004862C5" w:rsidP="004862C5">
      <w:pPr>
        <w:ind w:firstLine="1418"/>
        <w:jc w:val="both"/>
        <w:rPr>
          <w:b/>
          <w:sz w:val="26"/>
          <w:szCs w:val="26"/>
        </w:rPr>
      </w:pPr>
    </w:p>
    <w:p w14:paraId="553EB0DF" w14:textId="77777777" w:rsidR="004862C5" w:rsidRPr="001633B1" w:rsidRDefault="004862C5" w:rsidP="004862C5">
      <w:pPr>
        <w:ind w:firstLine="1418"/>
        <w:jc w:val="both"/>
        <w:rPr>
          <w:sz w:val="26"/>
          <w:szCs w:val="26"/>
        </w:rPr>
      </w:pPr>
    </w:p>
    <w:p w14:paraId="61144123" w14:textId="77777777" w:rsidR="004862C5" w:rsidRPr="001633B1" w:rsidRDefault="004862C5" w:rsidP="004862C5">
      <w:pPr>
        <w:ind w:firstLine="1418"/>
        <w:jc w:val="both"/>
        <w:rPr>
          <w:sz w:val="26"/>
          <w:szCs w:val="26"/>
        </w:rPr>
      </w:pPr>
    </w:p>
    <w:p w14:paraId="6113CBA8" w14:textId="77777777" w:rsidR="004862C5" w:rsidRPr="001633B1" w:rsidRDefault="004862C5" w:rsidP="004862C5">
      <w:pPr>
        <w:ind w:firstLine="1418"/>
        <w:jc w:val="both"/>
        <w:rPr>
          <w:sz w:val="26"/>
          <w:szCs w:val="26"/>
        </w:rPr>
      </w:pPr>
    </w:p>
    <w:p w14:paraId="4F78D41B" w14:textId="77777777" w:rsidR="004862C5" w:rsidRDefault="004862C5" w:rsidP="004862C5">
      <w:pPr>
        <w:ind w:firstLine="1418"/>
        <w:jc w:val="both"/>
        <w:rPr>
          <w:sz w:val="26"/>
          <w:szCs w:val="26"/>
        </w:rPr>
      </w:pPr>
    </w:p>
    <w:p w14:paraId="696DF51C" w14:textId="77777777" w:rsidR="004862C5" w:rsidRPr="001633B1" w:rsidRDefault="004862C5" w:rsidP="004862C5">
      <w:pPr>
        <w:jc w:val="both"/>
        <w:rPr>
          <w:sz w:val="26"/>
          <w:szCs w:val="26"/>
        </w:rPr>
      </w:pPr>
    </w:p>
    <w:p w14:paraId="3A612331" w14:textId="322FF489" w:rsidR="004862C5" w:rsidRPr="0008673B" w:rsidRDefault="004862C5" w:rsidP="004862C5">
      <w:pPr>
        <w:ind w:firstLine="1418"/>
        <w:contextualSpacing/>
        <w:jc w:val="both"/>
        <w:rPr>
          <w:sz w:val="24"/>
          <w:szCs w:val="24"/>
        </w:rPr>
      </w:pPr>
      <w:r w:rsidRPr="0008673B">
        <w:rPr>
          <w:b/>
          <w:sz w:val="24"/>
          <w:szCs w:val="24"/>
        </w:rPr>
        <w:t>O CONSELHO FEDERAL DA ORDEM DOS ADVOGADOS DO BRASIL - CFOAB</w:t>
      </w:r>
      <w:r w:rsidRPr="0008673B">
        <w:rPr>
          <w:sz w:val="24"/>
          <w:szCs w:val="24"/>
        </w:rPr>
        <w:t>, entidade de serviço público independente dotado de personalidade jurídica e forma Federativa, conforme Lei Federal n. 8.906/94,</w:t>
      </w:r>
      <w:r w:rsidRPr="0008673B">
        <w:rPr>
          <w:b/>
          <w:sz w:val="24"/>
          <w:szCs w:val="24"/>
        </w:rPr>
        <w:t xml:space="preserve"> </w:t>
      </w:r>
      <w:r w:rsidRPr="0008673B">
        <w:rPr>
          <w:sz w:val="24"/>
          <w:szCs w:val="24"/>
        </w:rPr>
        <w:t xml:space="preserve">inscrito no CNPJ sob o n. 33.205.451/0001-14, representado neste ato por seu Presidente, </w:t>
      </w:r>
      <w:proofErr w:type="spellStart"/>
      <w:r w:rsidR="00672763">
        <w:rPr>
          <w:b/>
          <w:sz w:val="24"/>
          <w:szCs w:val="24"/>
        </w:rPr>
        <w:t>xxxx</w:t>
      </w:r>
      <w:proofErr w:type="spellEnd"/>
      <w:r w:rsidRPr="0008673B">
        <w:rPr>
          <w:b/>
          <w:sz w:val="24"/>
          <w:szCs w:val="24"/>
        </w:rPr>
        <w:t xml:space="preserve">, </w:t>
      </w:r>
      <w:r w:rsidRPr="0008673B">
        <w:rPr>
          <w:sz w:val="24"/>
          <w:szCs w:val="24"/>
        </w:rPr>
        <w:t xml:space="preserve">por intermédio de seus advogados infra-assinados, com instrumento procuratório em anexo e endereço para comunicações na </w:t>
      </w:r>
      <w:r w:rsidRPr="0008673B">
        <w:rPr>
          <w:bCs/>
          <w:sz w:val="24"/>
          <w:szCs w:val="24"/>
        </w:rPr>
        <w:t>SAUS, Quadra 5 – Lote 1 – Bloco M – Brasília/DF, CEP 70.070-939</w:t>
      </w:r>
      <w:r w:rsidRPr="0008673B">
        <w:rPr>
          <w:sz w:val="24"/>
          <w:szCs w:val="24"/>
        </w:rPr>
        <w:t xml:space="preserve">, e-mail </w:t>
      </w:r>
      <w:r w:rsidRPr="0008673B">
        <w:rPr>
          <w:i/>
          <w:sz w:val="24"/>
          <w:szCs w:val="24"/>
        </w:rPr>
        <w:t>pndp@oab.org.br</w:t>
      </w:r>
      <w:r w:rsidRPr="0008673B">
        <w:rPr>
          <w:sz w:val="24"/>
          <w:szCs w:val="24"/>
        </w:rPr>
        <w:t xml:space="preserve">, vem, respeitosamente, à presença de Vossa Excelência, </w:t>
      </w:r>
      <w:r w:rsidRPr="0008673B">
        <w:rPr>
          <w:b/>
          <w:bCs/>
          <w:sz w:val="24"/>
          <w:szCs w:val="24"/>
        </w:rPr>
        <w:t xml:space="preserve">requerer o ingresso no feito na condição de </w:t>
      </w:r>
      <w:r w:rsidRPr="0008673B">
        <w:rPr>
          <w:b/>
          <w:bCs/>
          <w:sz w:val="24"/>
          <w:szCs w:val="24"/>
          <w:u w:val="single"/>
        </w:rPr>
        <w:t>ASSISTENTE</w:t>
      </w:r>
      <w:r>
        <w:rPr>
          <w:b/>
          <w:bCs/>
          <w:sz w:val="24"/>
          <w:szCs w:val="24"/>
        </w:rPr>
        <w:t>, em defesa das prerrogativas profissionais do advogado</w:t>
      </w:r>
      <w:r w:rsidR="00CE0F62">
        <w:rPr>
          <w:b/>
          <w:bCs/>
          <w:sz w:val="24"/>
          <w:szCs w:val="24"/>
        </w:rPr>
        <w:t xml:space="preserve"> </w:t>
      </w:r>
      <w:r w:rsidR="00672763">
        <w:rPr>
          <w:b/>
          <w:sz w:val="24"/>
          <w:szCs w:val="24"/>
        </w:rPr>
        <w:t>____________</w:t>
      </w:r>
      <w:r>
        <w:rPr>
          <w:b/>
          <w:bCs/>
          <w:sz w:val="24"/>
          <w:szCs w:val="24"/>
        </w:rPr>
        <w:t>,</w:t>
      </w:r>
      <w:r w:rsidRPr="0008673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com base no </w:t>
      </w:r>
      <w:r w:rsidRPr="0008673B">
        <w:rPr>
          <w:bCs/>
          <w:sz w:val="24"/>
          <w:szCs w:val="24"/>
        </w:rPr>
        <w:t>art. 49</w:t>
      </w:r>
      <w:r w:rsidRPr="0008673B">
        <w:rPr>
          <w:rStyle w:val="Refdenotaderodap"/>
          <w:bCs/>
          <w:sz w:val="24"/>
          <w:szCs w:val="24"/>
        </w:rPr>
        <w:footnoteReference w:id="1"/>
      </w:r>
      <w:r w:rsidRPr="0008673B">
        <w:rPr>
          <w:bCs/>
          <w:sz w:val="24"/>
          <w:szCs w:val="24"/>
        </w:rPr>
        <w:t xml:space="preserve"> da Lei Federal n. 8.906/94,</w:t>
      </w:r>
      <w:r w:rsidRPr="0008673B">
        <w:rPr>
          <w:sz w:val="24"/>
          <w:szCs w:val="24"/>
        </w:rPr>
        <w:t xml:space="preserve"> pelos seguintes fundamentos:</w:t>
      </w:r>
    </w:p>
    <w:p w14:paraId="3B8FD77B" w14:textId="77777777" w:rsidR="004862C5" w:rsidRDefault="004862C5" w:rsidP="004862C5">
      <w:pPr>
        <w:contextualSpacing/>
        <w:jc w:val="both"/>
        <w:rPr>
          <w:sz w:val="28"/>
          <w:szCs w:val="28"/>
        </w:rPr>
      </w:pPr>
    </w:p>
    <w:p w14:paraId="184A6ADE" w14:textId="77777777" w:rsidR="004862C5" w:rsidRDefault="004862C5" w:rsidP="004862C5">
      <w:pPr>
        <w:contextualSpacing/>
        <w:jc w:val="both"/>
        <w:rPr>
          <w:sz w:val="28"/>
          <w:szCs w:val="28"/>
        </w:rPr>
      </w:pPr>
    </w:p>
    <w:p w14:paraId="79F290AD" w14:textId="77777777" w:rsidR="004862C5" w:rsidRPr="00E33625" w:rsidRDefault="004862C5" w:rsidP="004862C5">
      <w:pPr>
        <w:pStyle w:val="Corpodetexto"/>
        <w:spacing w:after="0"/>
        <w:contextualSpacing/>
        <w:jc w:val="both"/>
        <w:rPr>
          <w:iCs/>
          <w:sz w:val="24"/>
          <w:szCs w:val="24"/>
        </w:rPr>
      </w:pPr>
      <w:r w:rsidRPr="00D07829">
        <w:rPr>
          <w:b/>
          <w:iCs/>
          <w:sz w:val="24"/>
          <w:szCs w:val="24"/>
          <w:u w:val="single"/>
        </w:rPr>
        <w:t>I – BREVE RESUMO DO PROCESSO</w:t>
      </w:r>
    </w:p>
    <w:p w14:paraId="69A5285E" w14:textId="77777777" w:rsidR="004862C5" w:rsidRDefault="004862C5" w:rsidP="004862C5">
      <w:pPr>
        <w:pStyle w:val="Corpodetexto"/>
        <w:spacing w:after="0"/>
        <w:ind w:firstLine="1418"/>
        <w:contextualSpacing/>
        <w:jc w:val="both"/>
        <w:rPr>
          <w:sz w:val="26"/>
          <w:szCs w:val="26"/>
        </w:rPr>
      </w:pPr>
    </w:p>
    <w:p w14:paraId="000A912B" w14:textId="77777777" w:rsidR="004862C5" w:rsidRPr="00351389" w:rsidRDefault="004862C5" w:rsidP="004862C5">
      <w:pPr>
        <w:pStyle w:val="Corpodetexto"/>
        <w:spacing w:after="0"/>
        <w:ind w:firstLine="1418"/>
        <w:contextualSpacing/>
        <w:jc w:val="both"/>
        <w:rPr>
          <w:sz w:val="26"/>
          <w:szCs w:val="26"/>
        </w:rPr>
      </w:pPr>
    </w:p>
    <w:p w14:paraId="306FCB21" w14:textId="36FC1578" w:rsidR="004862C5" w:rsidRDefault="004862C5" w:rsidP="004862C5">
      <w:pPr>
        <w:pStyle w:val="Corpodetexto"/>
        <w:spacing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Cuida-se de Mandado de Segurança impetrado, em causa própria, </w:t>
      </w:r>
      <w:r w:rsidR="000914DE">
        <w:rPr>
          <w:b/>
          <w:sz w:val="24"/>
          <w:szCs w:val="24"/>
        </w:rPr>
        <w:t>____________</w:t>
      </w:r>
      <w:r>
        <w:rPr>
          <w:sz w:val="24"/>
          <w:szCs w:val="24"/>
        </w:rPr>
        <w:t xml:space="preserve">, </w:t>
      </w:r>
      <w:r w:rsidR="00811A97">
        <w:rPr>
          <w:sz w:val="24"/>
          <w:szCs w:val="24"/>
        </w:rPr>
        <w:t>por ter sofrido a</w:t>
      </w:r>
      <w:r>
        <w:rPr>
          <w:sz w:val="24"/>
          <w:szCs w:val="24"/>
        </w:rPr>
        <w:t xml:space="preserve"> aplicação da multa prevista no art. 265 do CPP pelo juízo da </w:t>
      </w:r>
      <w:r w:rsidR="000914DE">
        <w:rPr>
          <w:b/>
          <w:sz w:val="24"/>
          <w:szCs w:val="24"/>
        </w:rPr>
        <w:t>_____</w:t>
      </w:r>
      <w:r>
        <w:rPr>
          <w:sz w:val="24"/>
          <w:szCs w:val="24"/>
        </w:rPr>
        <w:t xml:space="preserve"> Vara Federal da Subseção Judiciária de </w:t>
      </w:r>
      <w:r w:rsidR="000914DE">
        <w:rPr>
          <w:b/>
          <w:sz w:val="24"/>
          <w:szCs w:val="24"/>
        </w:rPr>
        <w:t>____________</w:t>
      </w:r>
      <w:r>
        <w:rPr>
          <w:sz w:val="24"/>
          <w:szCs w:val="24"/>
        </w:rPr>
        <w:t xml:space="preserve">, ao argumento de que o causídico teria abandonado a defesa do acusado </w:t>
      </w:r>
      <w:r w:rsidR="000914DE">
        <w:rPr>
          <w:b/>
          <w:sz w:val="24"/>
          <w:szCs w:val="24"/>
        </w:rPr>
        <w:t>____________</w:t>
      </w:r>
      <w:r>
        <w:rPr>
          <w:sz w:val="24"/>
          <w:szCs w:val="24"/>
        </w:rPr>
        <w:t xml:space="preserve">na ação penal n. </w:t>
      </w:r>
      <w:r w:rsidR="000914DE">
        <w:rPr>
          <w:b/>
          <w:sz w:val="24"/>
          <w:szCs w:val="24"/>
        </w:rPr>
        <w:t>____________</w:t>
      </w:r>
      <w:r>
        <w:rPr>
          <w:sz w:val="24"/>
          <w:szCs w:val="24"/>
        </w:rPr>
        <w:t>. A decisão que aplicou a multa assim dispôs:</w:t>
      </w:r>
    </w:p>
    <w:p w14:paraId="4BD086C8" w14:textId="77777777" w:rsidR="004862C5" w:rsidRDefault="004862C5" w:rsidP="004862C5">
      <w:pPr>
        <w:pStyle w:val="Corpodetexto"/>
        <w:spacing w:after="0"/>
        <w:jc w:val="both"/>
        <w:rPr>
          <w:sz w:val="24"/>
          <w:szCs w:val="24"/>
        </w:rPr>
      </w:pPr>
    </w:p>
    <w:p w14:paraId="19CF8D50" w14:textId="2621ED78" w:rsidR="004862C5" w:rsidRDefault="00450E34" w:rsidP="004862C5">
      <w:pPr>
        <w:pStyle w:val="Corpodetexto"/>
        <w:spacing w:after="0"/>
        <w:jc w:val="both"/>
        <w:rPr>
          <w:sz w:val="24"/>
          <w:szCs w:val="24"/>
        </w:rPr>
      </w:pPr>
      <w:r w:rsidRPr="00450E34">
        <w:rPr>
          <w:noProof/>
          <w:sz w:val="24"/>
          <w:szCs w:val="24"/>
        </w:rPr>
        <w:t xml:space="preserve">  </w:t>
      </w:r>
      <w:r w:rsidR="000914DE">
        <w:rPr>
          <w:b/>
          <w:sz w:val="24"/>
          <w:szCs w:val="24"/>
        </w:rPr>
        <w:t>____________</w:t>
      </w:r>
    </w:p>
    <w:p w14:paraId="044488C2" w14:textId="77777777" w:rsidR="004862C5" w:rsidRDefault="004862C5" w:rsidP="004862C5">
      <w:pPr>
        <w:pStyle w:val="Corpodetexto"/>
        <w:spacing w:after="0"/>
        <w:ind w:firstLine="1418"/>
        <w:jc w:val="both"/>
        <w:rPr>
          <w:sz w:val="24"/>
          <w:szCs w:val="24"/>
        </w:rPr>
      </w:pPr>
    </w:p>
    <w:p w14:paraId="543F2B7B" w14:textId="0174EBF6" w:rsidR="004862C5" w:rsidRDefault="004862C5" w:rsidP="004862C5">
      <w:pPr>
        <w:pStyle w:val="Corpodetexto"/>
        <w:spacing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Ocorre que</w:t>
      </w:r>
      <w:r w:rsidR="00450E34">
        <w:rPr>
          <w:sz w:val="24"/>
          <w:szCs w:val="24"/>
        </w:rPr>
        <w:t xml:space="preserve">, consoante destacado nas manifestações do advogado apenado, sua contratação pelo acusado </w:t>
      </w:r>
      <w:r w:rsidR="00A47217">
        <w:rPr>
          <w:b/>
          <w:sz w:val="24"/>
          <w:szCs w:val="24"/>
        </w:rPr>
        <w:t>____________</w:t>
      </w:r>
      <w:r w:rsidR="00450E34">
        <w:rPr>
          <w:sz w:val="24"/>
          <w:szCs w:val="24"/>
        </w:rPr>
        <w:t xml:space="preserve">ocorreu apenas para acompanhamento do o acusado </w:t>
      </w:r>
      <w:r w:rsidR="00811A97">
        <w:rPr>
          <w:sz w:val="24"/>
          <w:szCs w:val="24"/>
        </w:rPr>
        <w:t>em</w:t>
      </w:r>
      <w:r w:rsidR="00450E34">
        <w:rPr>
          <w:sz w:val="24"/>
          <w:szCs w:val="24"/>
        </w:rPr>
        <w:t xml:space="preserve"> </w:t>
      </w:r>
      <w:r w:rsidR="00450E34">
        <w:rPr>
          <w:sz w:val="24"/>
          <w:szCs w:val="24"/>
        </w:rPr>
        <w:lastRenderedPageBreak/>
        <w:t>audiência admonitória que ocorreu no juízo deprecado</w:t>
      </w:r>
      <w:r w:rsidR="00811A97">
        <w:rPr>
          <w:sz w:val="24"/>
          <w:szCs w:val="24"/>
        </w:rPr>
        <w:t xml:space="preserve"> (autos </w:t>
      </w:r>
      <w:r w:rsidR="00A47217">
        <w:rPr>
          <w:b/>
          <w:sz w:val="24"/>
          <w:szCs w:val="24"/>
        </w:rPr>
        <w:t>____________</w:t>
      </w:r>
      <w:r w:rsidR="00811A97">
        <w:rPr>
          <w:sz w:val="24"/>
          <w:szCs w:val="24"/>
        </w:rPr>
        <w:t>)</w:t>
      </w:r>
      <w:r w:rsidR="00450E34">
        <w:rPr>
          <w:sz w:val="24"/>
          <w:szCs w:val="24"/>
        </w:rPr>
        <w:t xml:space="preserve">, e não para sua completa e integral defesa nos autos do processo </w:t>
      </w:r>
      <w:r w:rsidR="00A47217">
        <w:rPr>
          <w:b/>
          <w:sz w:val="24"/>
          <w:szCs w:val="24"/>
        </w:rPr>
        <w:t>____________</w:t>
      </w:r>
      <w:r w:rsidR="00450E34">
        <w:rPr>
          <w:sz w:val="24"/>
          <w:szCs w:val="24"/>
        </w:rPr>
        <w:t xml:space="preserve">. </w:t>
      </w:r>
    </w:p>
    <w:p w14:paraId="1673DF95" w14:textId="77777777" w:rsidR="004862C5" w:rsidRDefault="004862C5" w:rsidP="004862C5">
      <w:pPr>
        <w:pStyle w:val="Corpodetexto"/>
        <w:spacing w:after="0"/>
        <w:ind w:firstLine="1418"/>
        <w:jc w:val="both"/>
        <w:rPr>
          <w:sz w:val="24"/>
          <w:szCs w:val="24"/>
        </w:rPr>
      </w:pPr>
    </w:p>
    <w:p w14:paraId="76551F0F" w14:textId="2E9968D3" w:rsidR="004862C5" w:rsidRDefault="004862C5" w:rsidP="004862C5">
      <w:pPr>
        <w:pStyle w:val="Corpodetexto"/>
        <w:spacing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Diante disso, o advogado apresent</w:t>
      </w:r>
      <w:r w:rsidR="00450E34">
        <w:rPr>
          <w:sz w:val="24"/>
          <w:szCs w:val="24"/>
        </w:rPr>
        <w:t>ou</w:t>
      </w:r>
      <w:r>
        <w:rPr>
          <w:sz w:val="24"/>
          <w:szCs w:val="24"/>
        </w:rPr>
        <w:t xml:space="preserve"> pedido de reconsideração ao juízo, no entanto, o requerimento </w:t>
      </w:r>
      <w:r w:rsidR="00450E34">
        <w:rPr>
          <w:sz w:val="24"/>
          <w:szCs w:val="24"/>
        </w:rPr>
        <w:t>foi denegado</w:t>
      </w:r>
      <w:r>
        <w:rPr>
          <w:sz w:val="24"/>
          <w:szCs w:val="24"/>
        </w:rPr>
        <w:t>.</w:t>
      </w:r>
    </w:p>
    <w:p w14:paraId="3EB3097B" w14:textId="757F9A1C" w:rsidR="00450E34" w:rsidRDefault="00450E34" w:rsidP="004862C5">
      <w:pPr>
        <w:pStyle w:val="Corpodetexto"/>
        <w:spacing w:after="0"/>
        <w:ind w:firstLine="1418"/>
        <w:jc w:val="both"/>
        <w:rPr>
          <w:sz w:val="24"/>
          <w:szCs w:val="24"/>
        </w:rPr>
      </w:pPr>
    </w:p>
    <w:p w14:paraId="3B4809A0" w14:textId="475B39CE" w:rsidR="00450E34" w:rsidRDefault="00450E34" w:rsidP="004862C5">
      <w:pPr>
        <w:pStyle w:val="Corpodetexto"/>
        <w:spacing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face do exposto, foi impetrado o presente </w:t>
      </w:r>
      <w:proofErr w:type="spellStart"/>
      <w:r w:rsidRPr="00450E34">
        <w:rPr>
          <w:i/>
          <w:iCs/>
          <w:sz w:val="24"/>
          <w:szCs w:val="24"/>
        </w:rPr>
        <w:t>mandamus</w:t>
      </w:r>
      <w:proofErr w:type="spellEnd"/>
      <w:r>
        <w:rPr>
          <w:sz w:val="24"/>
          <w:szCs w:val="24"/>
        </w:rPr>
        <w:t>, que atualmente aguarda o julgamento de agravo regimental interposto em face da r. decisão que indeferiu o pedido de liminar.</w:t>
      </w:r>
    </w:p>
    <w:p w14:paraId="3A956AAD" w14:textId="11C57971" w:rsidR="004862C5" w:rsidRPr="00D34436" w:rsidRDefault="004862C5" w:rsidP="004862C5">
      <w:pPr>
        <w:pStyle w:val="Corpodetexto"/>
        <w:spacing w:after="0"/>
        <w:ind w:firstLine="1418"/>
        <w:jc w:val="both"/>
        <w:rPr>
          <w:sz w:val="24"/>
          <w:szCs w:val="24"/>
        </w:rPr>
      </w:pPr>
    </w:p>
    <w:p w14:paraId="112A3BCD" w14:textId="6212538A" w:rsidR="004862C5" w:rsidRPr="00A23941" w:rsidRDefault="004862C5" w:rsidP="004862C5">
      <w:pPr>
        <w:pStyle w:val="Corpodetexto"/>
        <w:spacing w:after="0"/>
        <w:ind w:firstLine="1418"/>
        <w:jc w:val="both"/>
        <w:rPr>
          <w:rFonts w:ascii="Times New Roman Negrito" w:hAnsi="Times New Roman Negrito"/>
          <w:b/>
          <w:sz w:val="24"/>
          <w:szCs w:val="24"/>
          <w:u w:val="single"/>
        </w:rPr>
      </w:pPr>
      <w:r w:rsidRPr="00A23941">
        <w:rPr>
          <w:rFonts w:ascii="Times New Roman Negrito" w:hAnsi="Times New Roman Negrito"/>
          <w:b/>
          <w:sz w:val="24"/>
          <w:szCs w:val="24"/>
          <w:u w:val="single"/>
        </w:rPr>
        <w:t>Tais circunstâncias fáticas justificam o ingresso deste CFOAB nos autos, na condição de assistente, por se tratar de discussão acerca de garantias legais e constitucionais desrespeitadas em razão da imposição de multa</w:t>
      </w:r>
      <w:r>
        <w:rPr>
          <w:rFonts w:ascii="Times New Roman Negrito" w:hAnsi="Times New Roman Negrito"/>
          <w:b/>
          <w:sz w:val="24"/>
          <w:szCs w:val="24"/>
          <w:u w:val="single"/>
        </w:rPr>
        <w:t xml:space="preserve"> prevista no art. 265 do CPP</w:t>
      </w:r>
      <w:r w:rsidRPr="00A23941">
        <w:rPr>
          <w:rFonts w:ascii="Times New Roman Negrito" w:hAnsi="Times New Roman Negrito"/>
          <w:b/>
          <w:sz w:val="24"/>
          <w:szCs w:val="24"/>
          <w:u w:val="single"/>
        </w:rPr>
        <w:t xml:space="preserve"> </w:t>
      </w:r>
      <w:r>
        <w:rPr>
          <w:rFonts w:ascii="Times New Roman Negrito" w:hAnsi="Times New Roman Negrito"/>
          <w:b/>
          <w:sz w:val="24"/>
          <w:szCs w:val="24"/>
          <w:u w:val="single"/>
        </w:rPr>
        <w:t xml:space="preserve">ao advogado.    </w:t>
      </w:r>
    </w:p>
    <w:p w14:paraId="1C44EFDB" w14:textId="77777777" w:rsidR="004862C5" w:rsidRPr="00D66067" w:rsidRDefault="004862C5" w:rsidP="004862C5">
      <w:pPr>
        <w:pStyle w:val="Corpodetexto"/>
        <w:spacing w:after="0"/>
        <w:jc w:val="both"/>
        <w:rPr>
          <w:sz w:val="24"/>
          <w:szCs w:val="24"/>
        </w:rPr>
      </w:pPr>
    </w:p>
    <w:p w14:paraId="1BB269DF" w14:textId="77777777" w:rsidR="004862C5" w:rsidRPr="00D66067" w:rsidRDefault="004862C5" w:rsidP="004862C5">
      <w:pPr>
        <w:pStyle w:val="Corpodetexto"/>
        <w:spacing w:after="0"/>
        <w:jc w:val="both"/>
        <w:rPr>
          <w:sz w:val="24"/>
          <w:szCs w:val="24"/>
        </w:rPr>
      </w:pPr>
    </w:p>
    <w:p w14:paraId="2694442A" w14:textId="77777777" w:rsidR="004862C5" w:rsidRPr="00F32352" w:rsidRDefault="004862C5" w:rsidP="004862C5">
      <w:pPr>
        <w:pStyle w:val="Corpodetexto"/>
        <w:spacing w:after="0"/>
        <w:jc w:val="both"/>
        <w:rPr>
          <w:iCs/>
          <w:sz w:val="24"/>
          <w:szCs w:val="24"/>
        </w:rPr>
      </w:pPr>
      <w:r w:rsidRPr="00F32352">
        <w:rPr>
          <w:b/>
          <w:iCs/>
          <w:sz w:val="24"/>
          <w:szCs w:val="24"/>
          <w:u w:val="single"/>
        </w:rPr>
        <w:t>II – INGRESSO DO CONSELHO FEDERAL DA ORDEM DOS ADVOGADOS DO BRASIL COMO ASSISTENTE</w:t>
      </w:r>
    </w:p>
    <w:p w14:paraId="2107C2EC" w14:textId="77777777" w:rsidR="004862C5" w:rsidRPr="00D66067" w:rsidRDefault="004862C5" w:rsidP="004862C5">
      <w:pPr>
        <w:pStyle w:val="Corpodetexto"/>
        <w:spacing w:after="0"/>
        <w:jc w:val="both"/>
        <w:rPr>
          <w:sz w:val="24"/>
          <w:szCs w:val="24"/>
        </w:rPr>
      </w:pPr>
    </w:p>
    <w:p w14:paraId="41CD8C09" w14:textId="77777777" w:rsidR="004862C5" w:rsidRPr="001817AC" w:rsidRDefault="004862C5" w:rsidP="004862C5">
      <w:pPr>
        <w:pStyle w:val="Corpodetexto"/>
        <w:spacing w:after="0"/>
        <w:jc w:val="both"/>
        <w:rPr>
          <w:sz w:val="24"/>
          <w:szCs w:val="24"/>
        </w:rPr>
      </w:pPr>
    </w:p>
    <w:p w14:paraId="058206DF" w14:textId="77777777" w:rsidR="004862C5" w:rsidRPr="001817AC" w:rsidRDefault="004862C5" w:rsidP="004862C5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1817AC">
        <w:rPr>
          <w:sz w:val="24"/>
          <w:szCs w:val="24"/>
        </w:rPr>
        <w:t>Como se vê, é muito relevante a matéria de modo a justificar a admissão do Conselho Federal da Ordem dos Advogados do Brasil no feito, notadamente em razão da sua finalidade institucional.</w:t>
      </w:r>
    </w:p>
    <w:p w14:paraId="684E4511" w14:textId="77777777" w:rsidR="004862C5" w:rsidRPr="001817AC" w:rsidRDefault="004862C5" w:rsidP="004862C5">
      <w:pPr>
        <w:pStyle w:val="Corpodetexto"/>
        <w:spacing w:after="0"/>
        <w:ind w:firstLine="1418"/>
        <w:jc w:val="both"/>
        <w:rPr>
          <w:sz w:val="24"/>
          <w:szCs w:val="24"/>
        </w:rPr>
      </w:pPr>
    </w:p>
    <w:p w14:paraId="1DBC95E3" w14:textId="77777777" w:rsidR="004862C5" w:rsidRPr="001817AC" w:rsidRDefault="004862C5" w:rsidP="004862C5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  <w:r w:rsidRPr="001817AC">
        <w:rPr>
          <w:iCs/>
          <w:sz w:val="24"/>
          <w:szCs w:val="24"/>
        </w:rPr>
        <w:t xml:space="preserve">Decorre da Constituição Federal, artigo 133, que </w:t>
      </w:r>
      <w:r w:rsidRPr="001817AC">
        <w:rPr>
          <w:i/>
          <w:iCs/>
          <w:sz w:val="24"/>
          <w:szCs w:val="24"/>
        </w:rPr>
        <w:t>“O advogado é indispensável à administração da Justiça, sendo inviolável por seus atos e manifestações no exercício da profissão, nos limites da lei.”</w:t>
      </w:r>
    </w:p>
    <w:p w14:paraId="66CEF0D7" w14:textId="77777777" w:rsidR="004862C5" w:rsidRPr="001817AC" w:rsidRDefault="004862C5" w:rsidP="004862C5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</w:p>
    <w:p w14:paraId="2BFA5DF8" w14:textId="77777777" w:rsidR="004862C5" w:rsidRPr="001817AC" w:rsidRDefault="004862C5" w:rsidP="004862C5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1817AC">
        <w:rPr>
          <w:iCs/>
          <w:sz w:val="24"/>
          <w:szCs w:val="24"/>
        </w:rPr>
        <w:t>Ademais, os artigos 44 e 54, II da Lei Federal n. 8.906/94, estabelecem que:</w:t>
      </w:r>
    </w:p>
    <w:p w14:paraId="3EF3C238" w14:textId="77777777" w:rsidR="004862C5" w:rsidRPr="00724409" w:rsidRDefault="004862C5" w:rsidP="004862C5">
      <w:pPr>
        <w:ind w:left="1701" w:firstLine="1418"/>
        <w:jc w:val="both"/>
        <w:rPr>
          <w:i/>
          <w:sz w:val="28"/>
          <w:szCs w:val="28"/>
        </w:rPr>
      </w:pPr>
    </w:p>
    <w:p w14:paraId="286EB0FE" w14:textId="77777777" w:rsidR="004862C5" w:rsidRPr="00E8546F" w:rsidRDefault="004862C5" w:rsidP="004862C5">
      <w:pPr>
        <w:ind w:left="2268"/>
        <w:jc w:val="both"/>
        <w:rPr>
          <w:i/>
          <w:sz w:val="22"/>
          <w:szCs w:val="22"/>
        </w:rPr>
      </w:pPr>
      <w:r w:rsidRPr="00E8546F">
        <w:rPr>
          <w:i/>
          <w:sz w:val="22"/>
          <w:szCs w:val="22"/>
        </w:rPr>
        <w:t>Art. 44 – A Ordem dos Advogados do Brasil – OAB, serviço público dotado de personalidade jurídica e forma federativa, tem por finalidade:</w:t>
      </w:r>
    </w:p>
    <w:p w14:paraId="3988C129" w14:textId="77777777" w:rsidR="004862C5" w:rsidRPr="00E8546F" w:rsidRDefault="004862C5" w:rsidP="004862C5">
      <w:pPr>
        <w:ind w:left="2268"/>
        <w:jc w:val="both"/>
        <w:rPr>
          <w:i/>
          <w:sz w:val="22"/>
          <w:szCs w:val="22"/>
        </w:rPr>
      </w:pPr>
      <w:r w:rsidRPr="00E8546F">
        <w:rPr>
          <w:i/>
          <w:sz w:val="22"/>
          <w:szCs w:val="22"/>
        </w:rPr>
        <w:t>I – Defender a Constituição, a ordem jurídica do Estado democrático de direito, os direitos humanos, a justiça social, e pugnar pela boa aplicação das leis, pela rápida administração da justiça e pelo aperfeiçoamento da cultura e das instituições jurídicas.</w:t>
      </w:r>
    </w:p>
    <w:p w14:paraId="4E672746" w14:textId="77777777" w:rsidR="004862C5" w:rsidRPr="00E8546F" w:rsidRDefault="004862C5" w:rsidP="004862C5">
      <w:pPr>
        <w:ind w:left="2268"/>
        <w:jc w:val="both"/>
        <w:rPr>
          <w:i/>
          <w:sz w:val="22"/>
          <w:szCs w:val="22"/>
        </w:rPr>
      </w:pPr>
      <w:r w:rsidRPr="00E8546F">
        <w:rPr>
          <w:i/>
          <w:sz w:val="22"/>
          <w:szCs w:val="22"/>
        </w:rPr>
        <w:t xml:space="preserve">II – promover, com exclusividade, a representação, a defesa, a seleção e a disciplina dos advogados em toda a República Federativa do Brasil. </w:t>
      </w:r>
    </w:p>
    <w:p w14:paraId="665A790D" w14:textId="77777777" w:rsidR="004862C5" w:rsidRPr="00E8546F" w:rsidRDefault="004862C5" w:rsidP="004862C5">
      <w:pPr>
        <w:ind w:left="2268"/>
        <w:jc w:val="both"/>
        <w:rPr>
          <w:i/>
          <w:sz w:val="22"/>
          <w:szCs w:val="22"/>
        </w:rPr>
      </w:pPr>
    </w:p>
    <w:p w14:paraId="37E2D2A5" w14:textId="77777777" w:rsidR="004862C5" w:rsidRPr="00E8546F" w:rsidRDefault="004862C5" w:rsidP="004862C5">
      <w:pPr>
        <w:ind w:left="2268"/>
        <w:jc w:val="both"/>
        <w:rPr>
          <w:i/>
          <w:sz w:val="22"/>
          <w:szCs w:val="22"/>
        </w:rPr>
      </w:pPr>
      <w:r w:rsidRPr="00E8546F">
        <w:rPr>
          <w:i/>
          <w:sz w:val="22"/>
          <w:szCs w:val="22"/>
        </w:rPr>
        <w:t>Art. 54.  Compete ao Conselho Federal:</w:t>
      </w:r>
    </w:p>
    <w:p w14:paraId="13B7E580" w14:textId="77777777" w:rsidR="004862C5" w:rsidRPr="00E8546F" w:rsidRDefault="004862C5" w:rsidP="004862C5">
      <w:pPr>
        <w:ind w:left="2268"/>
        <w:jc w:val="both"/>
        <w:rPr>
          <w:i/>
          <w:sz w:val="22"/>
          <w:szCs w:val="22"/>
        </w:rPr>
      </w:pPr>
      <w:r w:rsidRPr="00E8546F">
        <w:rPr>
          <w:i/>
          <w:sz w:val="22"/>
          <w:szCs w:val="22"/>
        </w:rPr>
        <w:t>(...)</w:t>
      </w:r>
    </w:p>
    <w:p w14:paraId="10EC2603" w14:textId="77777777" w:rsidR="004862C5" w:rsidRDefault="004862C5" w:rsidP="004862C5">
      <w:pPr>
        <w:ind w:left="2268"/>
        <w:jc w:val="both"/>
        <w:rPr>
          <w:i/>
          <w:sz w:val="22"/>
          <w:szCs w:val="22"/>
        </w:rPr>
      </w:pPr>
      <w:r w:rsidRPr="00E8546F">
        <w:rPr>
          <w:i/>
          <w:sz w:val="22"/>
          <w:szCs w:val="22"/>
        </w:rPr>
        <w:t>II - representar, em juízo ou fora dele, os interesses coletivos ou individuais dos advogados.</w:t>
      </w:r>
    </w:p>
    <w:p w14:paraId="4E7AF1A5" w14:textId="77777777" w:rsidR="004862C5" w:rsidRPr="00E8546F" w:rsidRDefault="004862C5" w:rsidP="004862C5">
      <w:pPr>
        <w:ind w:left="2268"/>
        <w:jc w:val="both"/>
        <w:rPr>
          <w:i/>
          <w:sz w:val="22"/>
          <w:szCs w:val="22"/>
        </w:rPr>
      </w:pPr>
    </w:p>
    <w:p w14:paraId="5D951564" w14:textId="77777777" w:rsidR="004862C5" w:rsidRPr="000E1DA9" w:rsidRDefault="004862C5" w:rsidP="004862C5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  <w:r w:rsidRPr="000E1DA9">
        <w:rPr>
          <w:iCs/>
          <w:sz w:val="24"/>
          <w:szCs w:val="24"/>
        </w:rPr>
        <w:lastRenderedPageBreak/>
        <w:t xml:space="preserve">Além de legalmente possível, a participação do Conselho Federal da Ordem dos Advogados do Brasil no presente Mandado de Segurança é salutar, recomendável, de interesse de toda a classe, porque envolvida discussão sobre o livre exercício da advocacia. </w:t>
      </w:r>
    </w:p>
    <w:p w14:paraId="3B627DFC" w14:textId="77777777" w:rsidR="004862C5" w:rsidRPr="000E1DA9" w:rsidRDefault="004862C5" w:rsidP="004862C5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</w:p>
    <w:p w14:paraId="4C881286" w14:textId="77777777" w:rsidR="004862C5" w:rsidRPr="000E1DA9" w:rsidRDefault="004862C5" w:rsidP="004862C5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  <w:r w:rsidRPr="000E1DA9">
        <w:rPr>
          <w:iCs/>
          <w:sz w:val="24"/>
          <w:szCs w:val="24"/>
        </w:rPr>
        <w:t xml:space="preserve">Isto porque foi retirado da Ordem dos Advogados do Brasil o dever-poder de punir os seus inscritos (art. 5º, XIII, CF) além de, sobretudo, aplicar pena sem o devido processo legal e sem assegurar </w:t>
      </w:r>
      <w:r>
        <w:rPr>
          <w:iCs/>
          <w:sz w:val="24"/>
          <w:szCs w:val="24"/>
        </w:rPr>
        <w:t>aos causídicos</w:t>
      </w:r>
      <w:r w:rsidRPr="000E1DA9">
        <w:rPr>
          <w:iCs/>
          <w:sz w:val="24"/>
          <w:szCs w:val="24"/>
        </w:rPr>
        <w:t xml:space="preserve"> o exercício do contraditório e da ampla defesa – previamente –, conforme art. 5º, LIV e LV, da Constituição Federal.</w:t>
      </w:r>
    </w:p>
    <w:p w14:paraId="1B3B80B0" w14:textId="77777777" w:rsidR="004862C5" w:rsidRPr="000E1DA9" w:rsidRDefault="004862C5" w:rsidP="004862C5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</w:p>
    <w:p w14:paraId="54C4A9E4" w14:textId="77777777" w:rsidR="004862C5" w:rsidRPr="000E1DA9" w:rsidRDefault="004862C5" w:rsidP="004862C5">
      <w:pPr>
        <w:pStyle w:val="Corpodetexto"/>
        <w:spacing w:after="0"/>
        <w:ind w:firstLine="1418"/>
        <w:jc w:val="both"/>
        <w:rPr>
          <w:iCs/>
          <w:sz w:val="24"/>
          <w:szCs w:val="24"/>
          <w:lang w:val="pt-PT"/>
        </w:rPr>
      </w:pPr>
      <w:r w:rsidRPr="000E1DA9">
        <w:rPr>
          <w:iCs/>
          <w:sz w:val="24"/>
          <w:szCs w:val="24"/>
        </w:rPr>
        <w:t xml:space="preserve">Logo, diante da repercussão da matéria no seio da advocacia, comparece este Conselho Federal da OAB para solicitar seu ingresso, na condição de </w:t>
      </w:r>
      <w:r w:rsidRPr="000E1DA9">
        <w:rPr>
          <w:b/>
          <w:iCs/>
          <w:sz w:val="24"/>
          <w:szCs w:val="24"/>
        </w:rPr>
        <w:t xml:space="preserve">ASSISTENTE </w:t>
      </w:r>
      <w:r w:rsidRPr="000E1DA9">
        <w:rPr>
          <w:iCs/>
          <w:sz w:val="24"/>
          <w:szCs w:val="24"/>
        </w:rPr>
        <w:t>d</w:t>
      </w:r>
      <w:r>
        <w:rPr>
          <w:iCs/>
          <w:sz w:val="24"/>
          <w:szCs w:val="24"/>
        </w:rPr>
        <w:t>o</w:t>
      </w:r>
      <w:r w:rsidRPr="000E1DA9">
        <w:rPr>
          <w:iCs/>
          <w:sz w:val="24"/>
          <w:szCs w:val="24"/>
        </w:rPr>
        <w:t xml:space="preserve"> Recorrente, </w:t>
      </w:r>
      <w:r w:rsidRPr="000E1DA9">
        <w:rPr>
          <w:iCs/>
          <w:sz w:val="24"/>
          <w:szCs w:val="24"/>
          <w:lang w:val="pt-PT"/>
        </w:rPr>
        <w:t>passando, ainda, a aduzir as razões que seguem.</w:t>
      </w:r>
    </w:p>
    <w:p w14:paraId="17B67462" w14:textId="77777777" w:rsidR="004862C5" w:rsidRPr="000E1DA9" w:rsidRDefault="004862C5" w:rsidP="004862C5">
      <w:pPr>
        <w:pStyle w:val="Corpodetexto"/>
        <w:spacing w:after="0"/>
        <w:jc w:val="both"/>
        <w:rPr>
          <w:iCs/>
          <w:sz w:val="24"/>
          <w:szCs w:val="24"/>
        </w:rPr>
      </w:pPr>
    </w:p>
    <w:p w14:paraId="4D9BA44D" w14:textId="77777777" w:rsidR="004862C5" w:rsidRPr="000E1DA9" w:rsidRDefault="004862C5" w:rsidP="004862C5">
      <w:pPr>
        <w:pStyle w:val="Corpodetexto"/>
        <w:spacing w:after="0"/>
        <w:jc w:val="both"/>
        <w:rPr>
          <w:iCs/>
          <w:sz w:val="24"/>
          <w:szCs w:val="24"/>
        </w:rPr>
      </w:pPr>
    </w:p>
    <w:p w14:paraId="66FAE980" w14:textId="77777777" w:rsidR="004862C5" w:rsidRPr="00AC3D2A" w:rsidRDefault="004862C5" w:rsidP="004862C5">
      <w:pPr>
        <w:pStyle w:val="Corpodetexto"/>
        <w:spacing w:after="0"/>
        <w:jc w:val="both"/>
        <w:rPr>
          <w:b/>
          <w:iCs/>
          <w:sz w:val="24"/>
          <w:szCs w:val="24"/>
          <w:u w:val="single"/>
        </w:rPr>
      </w:pPr>
      <w:r w:rsidRPr="00AC3D2A">
        <w:rPr>
          <w:b/>
          <w:iCs/>
          <w:sz w:val="24"/>
          <w:szCs w:val="24"/>
          <w:u w:val="single"/>
        </w:rPr>
        <w:t xml:space="preserve">III – DAS RAZÕES QUE LEVAM </w:t>
      </w:r>
      <w:r>
        <w:rPr>
          <w:b/>
          <w:iCs/>
          <w:sz w:val="24"/>
          <w:szCs w:val="24"/>
          <w:u w:val="single"/>
        </w:rPr>
        <w:t>À CONCESSÃO DA SEGURANÇA</w:t>
      </w:r>
      <w:r w:rsidRPr="00AC3D2A">
        <w:rPr>
          <w:b/>
          <w:iCs/>
          <w:sz w:val="24"/>
          <w:szCs w:val="24"/>
          <w:u w:val="single"/>
        </w:rPr>
        <w:t>. MULTA PREVISTA NO ART. 265 DO CÓDIGO DE PROCESSO PENAL. INAPLICABILIDADE</w:t>
      </w:r>
    </w:p>
    <w:p w14:paraId="42DCB0F0" w14:textId="77777777" w:rsidR="004862C5" w:rsidRPr="0023535A" w:rsidRDefault="004862C5" w:rsidP="004862C5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277CAE12" w14:textId="77777777" w:rsidR="004862C5" w:rsidRPr="0023535A" w:rsidRDefault="004862C5" w:rsidP="004862C5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752EBBEE" w14:textId="0BD7AB67" w:rsidR="004862C5" w:rsidRPr="00414B81" w:rsidRDefault="004862C5" w:rsidP="004862C5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>
        <w:rPr>
          <w:sz w:val="24"/>
          <w:szCs w:val="24"/>
        </w:rPr>
        <w:t>O</w:t>
      </w:r>
      <w:r w:rsidRPr="00AC3D2A">
        <w:rPr>
          <w:sz w:val="24"/>
          <w:szCs w:val="24"/>
        </w:rPr>
        <w:t xml:space="preserve"> Conselho Federal requer</w:t>
      </w:r>
      <w:r w:rsidRPr="00AC3D2A">
        <w:rPr>
          <w:iCs/>
          <w:sz w:val="24"/>
          <w:szCs w:val="24"/>
        </w:rPr>
        <w:t xml:space="preserve"> seja </w:t>
      </w:r>
      <w:r>
        <w:rPr>
          <w:iCs/>
          <w:sz w:val="24"/>
          <w:szCs w:val="24"/>
        </w:rPr>
        <w:t xml:space="preserve">concedida a segurança pleiteada no </w:t>
      </w:r>
      <w:proofErr w:type="spellStart"/>
      <w:r w:rsidR="00450E34">
        <w:rPr>
          <w:i/>
          <w:iCs/>
          <w:sz w:val="24"/>
          <w:szCs w:val="24"/>
        </w:rPr>
        <w:t>mandamus</w:t>
      </w:r>
      <w:proofErr w:type="spellEnd"/>
      <w:r>
        <w:rPr>
          <w:iCs/>
          <w:sz w:val="24"/>
          <w:szCs w:val="24"/>
        </w:rPr>
        <w:t>, de modo que</w:t>
      </w:r>
      <w:r w:rsidRPr="00AC3D2A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seja cassada a</w:t>
      </w:r>
      <w:r w:rsidRPr="00AC3D2A">
        <w:rPr>
          <w:iCs/>
          <w:sz w:val="24"/>
          <w:szCs w:val="24"/>
        </w:rPr>
        <w:t xml:space="preserve"> multa </w:t>
      </w:r>
      <w:r>
        <w:rPr>
          <w:iCs/>
          <w:sz w:val="24"/>
          <w:szCs w:val="24"/>
        </w:rPr>
        <w:t>imposta ao advogado</w:t>
      </w:r>
      <w:r w:rsidR="00450E34">
        <w:rPr>
          <w:iCs/>
          <w:sz w:val="24"/>
          <w:szCs w:val="24"/>
        </w:rPr>
        <w:t xml:space="preserve"> impetrante</w:t>
      </w:r>
      <w:r w:rsidRPr="00AC3D2A">
        <w:rPr>
          <w:iCs/>
          <w:sz w:val="24"/>
          <w:szCs w:val="24"/>
        </w:rPr>
        <w:t>. Dispõe o referido dispositivo</w:t>
      </w:r>
      <w:r w:rsidRPr="0051199E">
        <w:rPr>
          <w:iCs/>
          <w:sz w:val="26"/>
          <w:szCs w:val="26"/>
        </w:rPr>
        <w:t>:</w:t>
      </w:r>
    </w:p>
    <w:p w14:paraId="1CECA009" w14:textId="77777777" w:rsidR="004862C5" w:rsidRPr="001633B1" w:rsidRDefault="004862C5" w:rsidP="004862C5">
      <w:pPr>
        <w:tabs>
          <w:tab w:val="left" w:pos="1418"/>
        </w:tabs>
        <w:jc w:val="both"/>
        <w:rPr>
          <w:iCs/>
          <w:sz w:val="26"/>
          <w:szCs w:val="26"/>
        </w:rPr>
      </w:pPr>
    </w:p>
    <w:p w14:paraId="3CC43570" w14:textId="77777777" w:rsidR="004862C5" w:rsidRPr="00AC3D2A" w:rsidRDefault="004862C5" w:rsidP="004862C5">
      <w:pPr>
        <w:ind w:left="2268"/>
        <w:jc w:val="both"/>
        <w:rPr>
          <w:i/>
          <w:sz w:val="22"/>
          <w:szCs w:val="22"/>
        </w:rPr>
      </w:pPr>
      <w:r w:rsidRPr="00AC3D2A">
        <w:rPr>
          <w:i/>
          <w:sz w:val="22"/>
          <w:szCs w:val="22"/>
        </w:rPr>
        <w:t>Art. 265.  O defensor não poderá abandonar o processo senão por motivo imperioso, comunicado previamente o juiz, sob pena de multa de 10 (dez) a 100 (cem) salários mínimos, sem prejuízo das demais sanções cabíveis. </w:t>
      </w:r>
      <w:hyperlink r:id="rId6" w:anchor="art1" w:history="1">
        <w:r w:rsidRPr="00AC3D2A">
          <w:rPr>
            <w:i/>
            <w:sz w:val="22"/>
            <w:szCs w:val="22"/>
          </w:rPr>
          <w:t>(Redação dada pela Lei nº 11.719, de 2008).</w:t>
        </w:r>
      </w:hyperlink>
    </w:p>
    <w:p w14:paraId="4E42DE0E" w14:textId="77777777" w:rsidR="004862C5" w:rsidRPr="001633B1" w:rsidRDefault="004862C5" w:rsidP="004862C5">
      <w:pPr>
        <w:tabs>
          <w:tab w:val="left" w:pos="1418"/>
        </w:tabs>
        <w:ind w:firstLine="1418"/>
        <w:jc w:val="both"/>
        <w:rPr>
          <w:iCs/>
          <w:sz w:val="26"/>
          <w:szCs w:val="26"/>
        </w:rPr>
      </w:pPr>
    </w:p>
    <w:p w14:paraId="65DA530C" w14:textId="4C077C1F" w:rsidR="00811A97" w:rsidRDefault="004862C5" w:rsidP="004862C5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 w:rsidRPr="003C5264">
        <w:rPr>
          <w:iCs/>
          <w:sz w:val="24"/>
          <w:szCs w:val="24"/>
        </w:rPr>
        <w:t xml:space="preserve">Depreende-se dos autos que a multa foi aplicada porque </w:t>
      </w:r>
      <w:r w:rsidR="00450E34">
        <w:rPr>
          <w:iCs/>
          <w:sz w:val="24"/>
          <w:szCs w:val="24"/>
        </w:rPr>
        <w:t xml:space="preserve">o acusado </w:t>
      </w:r>
      <w:r w:rsidR="000F5C70">
        <w:rPr>
          <w:b/>
          <w:sz w:val="24"/>
          <w:szCs w:val="24"/>
        </w:rPr>
        <w:t>____________</w:t>
      </w:r>
      <w:r>
        <w:rPr>
          <w:iCs/>
          <w:sz w:val="24"/>
          <w:szCs w:val="24"/>
        </w:rPr>
        <w:t xml:space="preserve"> não</w:t>
      </w:r>
      <w:r w:rsidR="00086D26">
        <w:rPr>
          <w:iCs/>
          <w:sz w:val="24"/>
          <w:szCs w:val="24"/>
        </w:rPr>
        <w:t xml:space="preserve"> </w:t>
      </w:r>
      <w:r w:rsidR="00811A97">
        <w:rPr>
          <w:iCs/>
          <w:sz w:val="24"/>
          <w:szCs w:val="24"/>
        </w:rPr>
        <w:t>teria atendido</w:t>
      </w:r>
      <w:r w:rsidR="00086D26">
        <w:rPr>
          <w:iCs/>
          <w:sz w:val="24"/>
          <w:szCs w:val="24"/>
        </w:rPr>
        <w:t xml:space="preserve"> intimação para</w:t>
      </w:r>
      <w:r>
        <w:rPr>
          <w:iCs/>
          <w:sz w:val="24"/>
          <w:szCs w:val="24"/>
        </w:rPr>
        <w:t xml:space="preserve"> </w:t>
      </w:r>
      <w:r w:rsidR="00450E34">
        <w:rPr>
          <w:iCs/>
          <w:sz w:val="24"/>
          <w:szCs w:val="24"/>
        </w:rPr>
        <w:t>comprov</w:t>
      </w:r>
      <w:r w:rsidR="00086D26">
        <w:rPr>
          <w:iCs/>
          <w:sz w:val="24"/>
          <w:szCs w:val="24"/>
        </w:rPr>
        <w:t>ar</w:t>
      </w:r>
      <w:r w:rsidR="00450E34">
        <w:rPr>
          <w:iCs/>
          <w:sz w:val="24"/>
          <w:szCs w:val="24"/>
        </w:rPr>
        <w:t xml:space="preserve"> ao juízo</w:t>
      </w:r>
      <w:r w:rsidR="00086D26">
        <w:rPr>
          <w:iCs/>
          <w:sz w:val="24"/>
          <w:szCs w:val="24"/>
        </w:rPr>
        <w:t xml:space="preserve"> de </w:t>
      </w:r>
      <w:r w:rsidR="000F5C70">
        <w:rPr>
          <w:b/>
          <w:sz w:val="24"/>
          <w:szCs w:val="24"/>
        </w:rPr>
        <w:t>____________</w:t>
      </w:r>
      <w:r w:rsidR="00450E34">
        <w:rPr>
          <w:iCs/>
          <w:sz w:val="24"/>
          <w:szCs w:val="24"/>
        </w:rPr>
        <w:t xml:space="preserve">a regularidade das prestações pecuniárias objeto </w:t>
      </w:r>
      <w:r w:rsidR="00086D26">
        <w:rPr>
          <w:iCs/>
          <w:sz w:val="24"/>
          <w:szCs w:val="24"/>
        </w:rPr>
        <w:t xml:space="preserve">do acordo de suspensão condicional do processo firmado com o Ministério Público. </w:t>
      </w:r>
    </w:p>
    <w:p w14:paraId="33BC6CAC" w14:textId="77777777" w:rsidR="00811A97" w:rsidRDefault="00811A97" w:rsidP="004862C5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</w:p>
    <w:p w14:paraId="0A4C7009" w14:textId="090221EA" w:rsidR="00086D26" w:rsidRDefault="00086D26" w:rsidP="004862C5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De se destacar, com relação às prestações pecuniárias, que o própri</w:t>
      </w:r>
      <w:r w:rsidR="00811A97">
        <w:rPr>
          <w:iCs/>
          <w:sz w:val="24"/>
          <w:szCs w:val="24"/>
        </w:rPr>
        <w:t>o</w:t>
      </w:r>
      <w:r>
        <w:rPr>
          <w:iCs/>
          <w:sz w:val="24"/>
          <w:szCs w:val="24"/>
        </w:rPr>
        <w:t xml:space="preserve"> acusado esclareceu ao juízo deprecado que estava desempregado, por isso não conseguiu continuar realizando o pagamento das prestações pactuadas originalmente</w:t>
      </w:r>
      <w:r w:rsidR="00811A97">
        <w:rPr>
          <w:iCs/>
          <w:sz w:val="24"/>
          <w:szCs w:val="24"/>
        </w:rPr>
        <w:t xml:space="preserve"> (fls. </w:t>
      </w:r>
      <w:r w:rsidR="000F5C70">
        <w:rPr>
          <w:b/>
          <w:sz w:val="24"/>
          <w:szCs w:val="24"/>
        </w:rPr>
        <w:t>____________</w:t>
      </w:r>
      <w:r w:rsidR="000D6D09">
        <w:rPr>
          <w:iCs/>
          <w:sz w:val="24"/>
          <w:szCs w:val="24"/>
        </w:rPr>
        <w:t>)</w:t>
      </w:r>
      <w:r>
        <w:rPr>
          <w:iCs/>
          <w:sz w:val="24"/>
          <w:szCs w:val="24"/>
        </w:rPr>
        <w:t xml:space="preserve"> e que o representante do MP no juízo deprecado, a par dessa informação, opinou que os autos fosse</w:t>
      </w:r>
      <w:r w:rsidR="000D6D09">
        <w:rPr>
          <w:iCs/>
          <w:sz w:val="24"/>
          <w:szCs w:val="24"/>
        </w:rPr>
        <w:t>m</w:t>
      </w:r>
      <w:r>
        <w:rPr>
          <w:iCs/>
          <w:sz w:val="24"/>
          <w:szCs w:val="24"/>
        </w:rPr>
        <w:t xml:space="preserve"> avaliados pelo juízo deprecante, oportunidade em que poderiam delimitar eventual alteração do pacto originalmente firmado</w:t>
      </w:r>
      <w:r w:rsidR="000D6D09">
        <w:rPr>
          <w:iCs/>
          <w:sz w:val="24"/>
          <w:szCs w:val="24"/>
        </w:rPr>
        <w:t xml:space="preserve"> (fls. </w:t>
      </w:r>
      <w:r w:rsidR="000F5C70">
        <w:rPr>
          <w:b/>
          <w:sz w:val="24"/>
          <w:szCs w:val="24"/>
        </w:rPr>
        <w:t>____________</w:t>
      </w:r>
      <w:r w:rsidR="000D6D09">
        <w:rPr>
          <w:iCs/>
          <w:sz w:val="24"/>
          <w:szCs w:val="24"/>
        </w:rPr>
        <w:t>)</w:t>
      </w:r>
      <w:r>
        <w:rPr>
          <w:iCs/>
          <w:sz w:val="24"/>
          <w:szCs w:val="24"/>
        </w:rPr>
        <w:t>.</w:t>
      </w:r>
    </w:p>
    <w:p w14:paraId="18DF9E24" w14:textId="77777777" w:rsidR="00086D26" w:rsidRDefault="00086D26" w:rsidP="004862C5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</w:p>
    <w:p w14:paraId="34B909C7" w14:textId="77777777" w:rsidR="000D6D09" w:rsidRDefault="00086D26" w:rsidP="000D6D09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Ademais, o impetrante, desde que encerrada a audiência admonitória, conforme afirmado, teria concluído a representação para a qual foi regularmente contratado. Nesse sentido, </w:t>
      </w:r>
      <w:r w:rsidR="004862C5">
        <w:rPr>
          <w:iCs/>
          <w:sz w:val="24"/>
          <w:szCs w:val="24"/>
        </w:rPr>
        <w:t xml:space="preserve">com a devida vênia, </w:t>
      </w:r>
      <w:r>
        <w:rPr>
          <w:iCs/>
          <w:sz w:val="24"/>
          <w:szCs w:val="24"/>
        </w:rPr>
        <w:t>a adequada instrução processual poderia ter sido encaminhada com a análise da documentação que foi remetida do juízo deprecado</w:t>
      </w:r>
      <w:r w:rsidR="004862C5">
        <w:rPr>
          <w:iCs/>
          <w:sz w:val="24"/>
          <w:szCs w:val="24"/>
        </w:rPr>
        <w:t xml:space="preserve">. </w:t>
      </w:r>
      <w:r w:rsidR="00D45119">
        <w:rPr>
          <w:iCs/>
          <w:sz w:val="24"/>
          <w:szCs w:val="24"/>
        </w:rPr>
        <w:t xml:space="preserve">Nesse norte, possível a avaliação pelo juízo da razão pela qual o acordo pecuniário não estava sendo cumprido pelo acusado, bem como a </w:t>
      </w:r>
      <w:r w:rsidR="00D45119">
        <w:rPr>
          <w:iCs/>
          <w:sz w:val="24"/>
          <w:szCs w:val="24"/>
        </w:rPr>
        <w:lastRenderedPageBreak/>
        <w:t xml:space="preserve">justificativa de que o causídico impetrante não abandonou o processo, tendo em vista que foi constituído para acompanhar apenas um ato, qual seja a audiência admonitória. </w:t>
      </w:r>
    </w:p>
    <w:p w14:paraId="05D6C4BC" w14:textId="77777777" w:rsidR="000D6D09" w:rsidRDefault="000D6D09" w:rsidP="000D6D09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</w:p>
    <w:p w14:paraId="2C34AF39" w14:textId="39B8E931" w:rsidR="00D45119" w:rsidRDefault="00D45119" w:rsidP="000D6D09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Assim assente a jurisprudência pátria, senão veja-se:</w:t>
      </w:r>
    </w:p>
    <w:p w14:paraId="4A104A60" w14:textId="77777777" w:rsidR="00D45119" w:rsidRDefault="00D45119" w:rsidP="004862C5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</w:p>
    <w:p w14:paraId="5F8F60C2" w14:textId="03DBCD58" w:rsidR="004862C5" w:rsidRPr="00B47D12" w:rsidRDefault="002E7680" w:rsidP="004862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26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APLICAÇÃO DE MULTA POR ABANDONO DE CAUSA. </w:t>
      </w:r>
      <w:r w:rsidRPr="002E7680">
        <w:rPr>
          <w:b/>
          <w:bCs/>
          <w:i/>
          <w:sz w:val="24"/>
          <w:szCs w:val="24"/>
        </w:rPr>
        <w:t>ADVOGADO CONTRATADO PARA PRATICAR ÚNICO ATO PROCESSUAL</w:t>
      </w:r>
      <w:r>
        <w:rPr>
          <w:i/>
          <w:sz w:val="24"/>
          <w:szCs w:val="24"/>
        </w:rPr>
        <w:t xml:space="preserve">. INEXISTÊNCIA DE INSTRUMENTO DE MANDATO. </w:t>
      </w:r>
      <w:r w:rsidRPr="002E7680">
        <w:rPr>
          <w:b/>
          <w:bCs/>
          <w:i/>
          <w:sz w:val="24"/>
          <w:szCs w:val="24"/>
        </w:rPr>
        <w:t>NÃO CONFIGURAÇÃO DE ABANDONO DO PATROCÍNIO DA CAUSA</w:t>
      </w:r>
      <w:r>
        <w:rPr>
          <w:i/>
          <w:sz w:val="24"/>
          <w:szCs w:val="24"/>
        </w:rPr>
        <w:t xml:space="preserve">. FLAGRANTE ILEGALIDADE. </w:t>
      </w:r>
      <w:r w:rsidRPr="002E7680">
        <w:rPr>
          <w:b/>
          <w:bCs/>
          <w:i/>
          <w:sz w:val="24"/>
          <w:szCs w:val="24"/>
        </w:rPr>
        <w:t>SEGURANÇA CONCEDIDA</w:t>
      </w:r>
      <w:r>
        <w:rPr>
          <w:i/>
          <w:sz w:val="24"/>
          <w:szCs w:val="24"/>
        </w:rPr>
        <w:t xml:space="preserve">. I – </w:t>
      </w:r>
      <w:r w:rsidRPr="003941E1">
        <w:rPr>
          <w:b/>
          <w:bCs/>
          <w:i/>
          <w:sz w:val="24"/>
          <w:szCs w:val="24"/>
        </w:rPr>
        <w:t>O impetrante, sem instrumento de mandato, praticou único ato, de caráter urgente, requerendo o adiamento de sessão do júri marcada para o dia seguinte, informando ter sido contratado exclusivamente para realizar a defesa na sessão plenária</w:t>
      </w:r>
      <w:r>
        <w:rPr>
          <w:i/>
          <w:sz w:val="24"/>
          <w:szCs w:val="24"/>
        </w:rPr>
        <w:t xml:space="preserve">. II – Suspensa a ação penal por pedido de desaforamento da acusação e </w:t>
      </w:r>
      <w:r w:rsidRPr="003941E1">
        <w:rPr>
          <w:b/>
          <w:bCs/>
          <w:i/>
          <w:sz w:val="24"/>
          <w:szCs w:val="24"/>
        </w:rPr>
        <w:t>à míngua de instrumento de mandato, a inércia do advogado em não atender a intimação para se manifestar o pedido do Ministério Público não autorização a aplicação da multa do art. 265 do Código de Processo Penal</w:t>
      </w:r>
      <w:r>
        <w:rPr>
          <w:i/>
          <w:sz w:val="24"/>
          <w:szCs w:val="24"/>
        </w:rPr>
        <w:t xml:space="preserve">, mas comunicação à OAB para apuração de falta disciplinar. III – Isso porque a </w:t>
      </w:r>
      <w:r w:rsidRPr="003941E1">
        <w:rPr>
          <w:b/>
          <w:bCs/>
          <w:i/>
          <w:sz w:val="24"/>
          <w:szCs w:val="24"/>
        </w:rPr>
        <w:t>referida multa se limita aos casos de abandono de causa, de que não se pode cogitar na hipótese dos autos, uma vez que o causídico não foi constituído para patrocinar a causa</w:t>
      </w:r>
      <w:r>
        <w:rPr>
          <w:i/>
          <w:sz w:val="24"/>
          <w:szCs w:val="24"/>
        </w:rPr>
        <w:t>. IV – Segurança concedida para declarar a nulidade da decisão que impôs a multa, por manifesta ilegalidade</w:t>
      </w:r>
      <w:r w:rsidR="004862C5" w:rsidRPr="00B47D12">
        <w:rPr>
          <w:i/>
          <w:sz w:val="24"/>
          <w:szCs w:val="24"/>
        </w:rPr>
        <w:t xml:space="preserve">. </w:t>
      </w:r>
      <w:r w:rsidR="004862C5">
        <w:rPr>
          <w:i/>
          <w:sz w:val="24"/>
          <w:szCs w:val="24"/>
        </w:rPr>
        <w:t xml:space="preserve">(MS </w:t>
      </w:r>
      <w:r>
        <w:rPr>
          <w:i/>
          <w:sz w:val="24"/>
          <w:szCs w:val="24"/>
        </w:rPr>
        <w:t>0804810-90.2019.8.02.0000</w:t>
      </w:r>
      <w:r w:rsidR="004862C5">
        <w:rPr>
          <w:i/>
          <w:sz w:val="24"/>
          <w:szCs w:val="24"/>
        </w:rPr>
        <w:t>/</w:t>
      </w:r>
      <w:r>
        <w:rPr>
          <w:i/>
          <w:sz w:val="24"/>
          <w:szCs w:val="24"/>
        </w:rPr>
        <w:t>AL</w:t>
      </w:r>
      <w:r w:rsidR="004862C5">
        <w:rPr>
          <w:i/>
          <w:sz w:val="24"/>
          <w:szCs w:val="24"/>
        </w:rPr>
        <w:t xml:space="preserve">, Relator: </w:t>
      </w:r>
      <w:r>
        <w:rPr>
          <w:i/>
          <w:sz w:val="24"/>
          <w:szCs w:val="24"/>
        </w:rPr>
        <w:t>Des.</w:t>
      </w:r>
      <w:r w:rsidR="004862C5">
        <w:rPr>
          <w:i/>
          <w:sz w:val="24"/>
          <w:szCs w:val="24"/>
        </w:rPr>
        <w:t xml:space="preserve"> Sebastião </w:t>
      </w:r>
      <w:r>
        <w:rPr>
          <w:i/>
          <w:sz w:val="24"/>
          <w:szCs w:val="24"/>
        </w:rPr>
        <w:t>Costa Filho</w:t>
      </w:r>
      <w:r w:rsidR="004862C5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Tribunal Pleno, TJAL</w:t>
      </w:r>
      <w:r w:rsidR="004862C5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Data de julgamento: 17/12/2019,</w:t>
      </w:r>
      <w:r w:rsidR="004862C5">
        <w:rPr>
          <w:i/>
          <w:sz w:val="24"/>
          <w:szCs w:val="24"/>
        </w:rPr>
        <w:t xml:space="preserve"> Data da Publicação </w:t>
      </w:r>
      <w:proofErr w:type="spellStart"/>
      <w:r w:rsidR="004862C5">
        <w:rPr>
          <w:i/>
          <w:sz w:val="24"/>
          <w:szCs w:val="24"/>
        </w:rPr>
        <w:t>DJe</w:t>
      </w:r>
      <w:proofErr w:type="spellEnd"/>
      <w:r w:rsidR="004862C5">
        <w:rPr>
          <w:i/>
          <w:sz w:val="24"/>
          <w:szCs w:val="24"/>
        </w:rPr>
        <w:t xml:space="preserve">: </w:t>
      </w:r>
      <w:r>
        <w:rPr>
          <w:i/>
          <w:sz w:val="24"/>
          <w:szCs w:val="24"/>
        </w:rPr>
        <w:t>20</w:t>
      </w:r>
      <w:r w:rsidR="004862C5">
        <w:rPr>
          <w:i/>
          <w:sz w:val="24"/>
          <w:szCs w:val="24"/>
        </w:rPr>
        <w:t>/</w:t>
      </w:r>
      <w:r>
        <w:rPr>
          <w:i/>
          <w:sz w:val="24"/>
          <w:szCs w:val="24"/>
        </w:rPr>
        <w:t>12</w:t>
      </w:r>
      <w:r w:rsidR="004862C5">
        <w:rPr>
          <w:i/>
          <w:sz w:val="24"/>
          <w:szCs w:val="24"/>
        </w:rPr>
        <w:t>/201</w:t>
      </w:r>
      <w:r>
        <w:rPr>
          <w:i/>
          <w:sz w:val="24"/>
          <w:szCs w:val="24"/>
        </w:rPr>
        <w:t>9</w:t>
      </w:r>
      <w:r w:rsidR="004862C5">
        <w:rPr>
          <w:i/>
          <w:sz w:val="24"/>
          <w:szCs w:val="24"/>
        </w:rPr>
        <w:t>). (grifos nossos).</w:t>
      </w:r>
    </w:p>
    <w:p w14:paraId="1A7FDAB4" w14:textId="54B99C9A" w:rsidR="004862C5" w:rsidRDefault="004862C5" w:rsidP="004862C5">
      <w:pPr>
        <w:tabs>
          <w:tab w:val="left" w:pos="1418"/>
        </w:tabs>
        <w:ind w:left="2268"/>
        <w:jc w:val="both"/>
        <w:rPr>
          <w:iCs/>
          <w:sz w:val="24"/>
          <w:szCs w:val="24"/>
        </w:rPr>
      </w:pPr>
    </w:p>
    <w:p w14:paraId="6FB9AA31" w14:textId="40C3095F" w:rsidR="003941E1" w:rsidRDefault="003941E1" w:rsidP="004862C5">
      <w:pPr>
        <w:tabs>
          <w:tab w:val="left" w:pos="1418"/>
        </w:tabs>
        <w:ind w:left="2268"/>
        <w:jc w:val="both"/>
        <w:rPr>
          <w:iCs/>
          <w:sz w:val="24"/>
          <w:szCs w:val="24"/>
        </w:rPr>
      </w:pPr>
    </w:p>
    <w:p w14:paraId="1B847CCD" w14:textId="60CB0388" w:rsidR="003941E1" w:rsidRPr="00B47D12" w:rsidRDefault="003941E1" w:rsidP="00394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268"/>
        <w:jc w:val="both"/>
        <w:rPr>
          <w:i/>
          <w:sz w:val="24"/>
          <w:szCs w:val="24"/>
        </w:rPr>
      </w:pPr>
      <w:r w:rsidRPr="00122804">
        <w:rPr>
          <w:b/>
          <w:bCs/>
          <w:i/>
          <w:sz w:val="24"/>
          <w:szCs w:val="24"/>
        </w:rPr>
        <w:t>ABANDONO DE CAUSA PELO ADVOGADO. NÃO CONFIGURADO</w:t>
      </w:r>
      <w:r>
        <w:rPr>
          <w:i/>
          <w:sz w:val="24"/>
          <w:szCs w:val="24"/>
        </w:rPr>
        <w:t xml:space="preserve">. APELO CONHECIDO E PARCIALMENTE PROVIDO. I. Em relação aos antecedentes fixados como negativos na pena-base, verifica-se que os processos utilizados se referem a fatos posteriores, não servindo para a configuração dos antecedentes; II. Ademais, ações penais sem trânsito em julgado não podem ser consideradas como maus antecedentes para dosimetria da pena, conforme entendimento da Súmula nº 444 do STJ; III. Utilizar os mesmos fundamentos dos maus antecedentes para valorar como negativa conduta social incorre em verdadeira afronta ao princípio do ne bis in idem, o que é vedado pelo nosso ordenamento jurídico; IV. </w:t>
      </w:r>
      <w:r w:rsidR="00122804">
        <w:rPr>
          <w:i/>
          <w:sz w:val="24"/>
          <w:szCs w:val="24"/>
        </w:rPr>
        <w:t xml:space="preserve">Diante da presença dos critérios objetivos e subjetivos para a substituição da pena privativa de liberdade em restritiva de direitos, o recorrente faz jus ao benefício; </w:t>
      </w:r>
      <w:r w:rsidR="00122804" w:rsidRPr="00122804">
        <w:rPr>
          <w:b/>
          <w:bCs/>
          <w:i/>
          <w:sz w:val="24"/>
          <w:szCs w:val="24"/>
        </w:rPr>
        <w:t xml:space="preserve">V. Cumpre ressaltar que o abandono da causa se dá quando o advogado não possua comprometimento com o constituinte que lhe outorgou procuração, a fim de promover a defesa de seus interesses em </w:t>
      </w:r>
      <w:r w:rsidR="00122804" w:rsidRPr="00122804">
        <w:rPr>
          <w:b/>
          <w:bCs/>
          <w:i/>
          <w:sz w:val="24"/>
          <w:szCs w:val="24"/>
        </w:rPr>
        <w:lastRenderedPageBreak/>
        <w:t>juízo</w:t>
      </w:r>
      <w:r w:rsidR="00122804">
        <w:rPr>
          <w:i/>
          <w:sz w:val="24"/>
          <w:szCs w:val="24"/>
        </w:rPr>
        <w:t>, o que não é o caso dos autos; VI. Apelo conhecido e parcialmente provido</w:t>
      </w:r>
      <w:r w:rsidRPr="00B47D12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(</w:t>
      </w:r>
      <w:r w:rsidR="00122804">
        <w:rPr>
          <w:i/>
          <w:sz w:val="24"/>
          <w:szCs w:val="24"/>
        </w:rPr>
        <w:t>APR</w:t>
      </w:r>
      <w:r>
        <w:rPr>
          <w:i/>
          <w:sz w:val="24"/>
          <w:szCs w:val="24"/>
        </w:rPr>
        <w:t xml:space="preserve"> </w:t>
      </w:r>
      <w:r w:rsidR="00122804">
        <w:rPr>
          <w:i/>
          <w:sz w:val="24"/>
          <w:szCs w:val="24"/>
        </w:rPr>
        <w:t>0023480</w:t>
      </w:r>
      <w:r>
        <w:rPr>
          <w:i/>
          <w:sz w:val="24"/>
          <w:szCs w:val="24"/>
        </w:rPr>
        <w:t>-</w:t>
      </w:r>
      <w:r w:rsidR="00122804">
        <w:rPr>
          <w:i/>
          <w:sz w:val="24"/>
          <w:szCs w:val="24"/>
        </w:rPr>
        <w:t>29</w:t>
      </w:r>
      <w:r>
        <w:rPr>
          <w:i/>
          <w:sz w:val="24"/>
          <w:szCs w:val="24"/>
        </w:rPr>
        <w:t>.201</w:t>
      </w:r>
      <w:r w:rsidR="00122804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>.8.</w:t>
      </w:r>
      <w:r w:rsidR="00122804">
        <w:rPr>
          <w:i/>
          <w:sz w:val="24"/>
          <w:szCs w:val="24"/>
        </w:rPr>
        <w:t>10</w:t>
      </w:r>
      <w:r>
        <w:rPr>
          <w:i/>
          <w:sz w:val="24"/>
          <w:szCs w:val="24"/>
        </w:rPr>
        <w:t>.000</w:t>
      </w:r>
      <w:r w:rsidR="00122804"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>/</w:t>
      </w:r>
      <w:r w:rsidR="00122804">
        <w:rPr>
          <w:i/>
          <w:sz w:val="24"/>
          <w:szCs w:val="24"/>
        </w:rPr>
        <w:t>MA</w:t>
      </w:r>
      <w:r>
        <w:rPr>
          <w:i/>
          <w:sz w:val="24"/>
          <w:szCs w:val="24"/>
        </w:rPr>
        <w:t xml:space="preserve">, Relator: Des. </w:t>
      </w:r>
      <w:r w:rsidR="00122804">
        <w:rPr>
          <w:i/>
          <w:sz w:val="24"/>
          <w:szCs w:val="24"/>
        </w:rPr>
        <w:t>Josemar Lopes Santos</w:t>
      </w:r>
      <w:r>
        <w:rPr>
          <w:i/>
          <w:sz w:val="24"/>
          <w:szCs w:val="24"/>
        </w:rPr>
        <w:t>, T</w:t>
      </w:r>
      <w:r w:rsidR="00122804">
        <w:rPr>
          <w:i/>
          <w:sz w:val="24"/>
          <w:szCs w:val="24"/>
        </w:rPr>
        <w:t>erceira Câmara Criminal</w:t>
      </w:r>
      <w:r>
        <w:rPr>
          <w:i/>
          <w:sz w:val="24"/>
          <w:szCs w:val="24"/>
        </w:rPr>
        <w:t>, TJ</w:t>
      </w:r>
      <w:r w:rsidR="00122804">
        <w:rPr>
          <w:i/>
          <w:sz w:val="24"/>
          <w:szCs w:val="24"/>
        </w:rPr>
        <w:t>MA</w:t>
      </w:r>
      <w:r>
        <w:rPr>
          <w:i/>
          <w:sz w:val="24"/>
          <w:szCs w:val="24"/>
        </w:rPr>
        <w:t xml:space="preserve">, Data de julgamento: </w:t>
      </w:r>
      <w:r w:rsidR="00122804">
        <w:rPr>
          <w:i/>
          <w:sz w:val="24"/>
          <w:szCs w:val="24"/>
        </w:rPr>
        <w:t>30</w:t>
      </w:r>
      <w:r>
        <w:rPr>
          <w:i/>
          <w:sz w:val="24"/>
          <w:szCs w:val="24"/>
        </w:rPr>
        <w:t>/</w:t>
      </w:r>
      <w:r w:rsidR="00122804">
        <w:rPr>
          <w:i/>
          <w:sz w:val="24"/>
          <w:szCs w:val="24"/>
        </w:rPr>
        <w:t>03</w:t>
      </w:r>
      <w:r>
        <w:rPr>
          <w:i/>
          <w:sz w:val="24"/>
          <w:szCs w:val="24"/>
        </w:rPr>
        <w:t>/20</w:t>
      </w:r>
      <w:r w:rsidR="00122804">
        <w:rPr>
          <w:i/>
          <w:sz w:val="24"/>
          <w:szCs w:val="24"/>
        </w:rPr>
        <w:t>20</w:t>
      </w:r>
      <w:r>
        <w:rPr>
          <w:i/>
          <w:sz w:val="24"/>
          <w:szCs w:val="24"/>
        </w:rPr>
        <w:t>). (grifos nossos).</w:t>
      </w:r>
    </w:p>
    <w:p w14:paraId="58756E50" w14:textId="77777777" w:rsidR="003941E1" w:rsidRDefault="003941E1" w:rsidP="004862C5">
      <w:pPr>
        <w:tabs>
          <w:tab w:val="left" w:pos="1418"/>
        </w:tabs>
        <w:jc w:val="both"/>
        <w:rPr>
          <w:iCs/>
          <w:sz w:val="24"/>
          <w:szCs w:val="24"/>
        </w:rPr>
      </w:pPr>
    </w:p>
    <w:p w14:paraId="452F2ED3" w14:textId="77777777" w:rsidR="000D6D09" w:rsidRDefault="003941E1" w:rsidP="004862C5">
      <w:pPr>
        <w:tabs>
          <w:tab w:val="left" w:pos="1418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 w:rsidR="004862C5" w:rsidRPr="00997013">
        <w:rPr>
          <w:iCs/>
          <w:sz w:val="24"/>
          <w:szCs w:val="24"/>
        </w:rPr>
        <w:t>Aplicando o</w:t>
      </w:r>
      <w:r w:rsidR="00122804">
        <w:rPr>
          <w:iCs/>
          <w:sz w:val="24"/>
          <w:szCs w:val="24"/>
        </w:rPr>
        <w:t>s</w:t>
      </w:r>
      <w:r w:rsidR="004862C5" w:rsidRPr="00997013">
        <w:rPr>
          <w:iCs/>
          <w:sz w:val="24"/>
          <w:szCs w:val="24"/>
        </w:rPr>
        <w:t xml:space="preserve"> entendimento</w:t>
      </w:r>
      <w:r w:rsidR="00122804">
        <w:rPr>
          <w:iCs/>
          <w:sz w:val="24"/>
          <w:szCs w:val="24"/>
        </w:rPr>
        <w:t>s</w:t>
      </w:r>
      <w:r w:rsidR="004862C5" w:rsidRPr="00997013">
        <w:rPr>
          <w:iCs/>
          <w:sz w:val="24"/>
          <w:szCs w:val="24"/>
        </w:rPr>
        <w:t xml:space="preserve"> acima esposado</w:t>
      </w:r>
      <w:r w:rsidR="00122804">
        <w:rPr>
          <w:iCs/>
          <w:sz w:val="24"/>
          <w:szCs w:val="24"/>
        </w:rPr>
        <w:t>s</w:t>
      </w:r>
      <w:r w:rsidR="004862C5" w:rsidRPr="00997013">
        <w:rPr>
          <w:iCs/>
          <w:sz w:val="24"/>
          <w:szCs w:val="24"/>
        </w:rPr>
        <w:t xml:space="preserve"> ao caso em questão, tem-se </w:t>
      </w:r>
      <w:r w:rsidR="003C2B46">
        <w:rPr>
          <w:iCs/>
          <w:sz w:val="24"/>
          <w:szCs w:val="24"/>
        </w:rPr>
        <w:t xml:space="preserve">como ilegal a aplicação da multa prevista ao artigo 265 do CPP </w:t>
      </w:r>
      <w:r w:rsidR="000D6D09">
        <w:rPr>
          <w:iCs/>
          <w:sz w:val="24"/>
          <w:szCs w:val="24"/>
        </w:rPr>
        <w:t>para hipótese</w:t>
      </w:r>
      <w:r w:rsidR="003C2B46">
        <w:rPr>
          <w:iCs/>
          <w:sz w:val="24"/>
          <w:szCs w:val="24"/>
        </w:rPr>
        <w:t xml:space="preserve"> em que não houve abandono processual, pois o advogado que restou contratado para a prática de apenas um único ato</w:t>
      </w:r>
      <w:r w:rsidR="000D6D09">
        <w:rPr>
          <w:iCs/>
          <w:sz w:val="24"/>
          <w:szCs w:val="24"/>
        </w:rPr>
        <w:t>. Desse modo, se contratado para a prático de ato definido e delimitado,</w:t>
      </w:r>
      <w:r w:rsidR="003C2B46">
        <w:rPr>
          <w:iCs/>
          <w:sz w:val="24"/>
          <w:szCs w:val="24"/>
        </w:rPr>
        <w:t xml:space="preserve"> impossível </w:t>
      </w:r>
      <w:r w:rsidR="000D6D09">
        <w:rPr>
          <w:iCs/>
          <w:sz w:val="24"/>
          <w:szCs w:val="24"/>
        </w:rPr>
        <w:t xml:space="preserve">o alegado </w:t>
      </w:r>
      <w:r w:rsidR="003C2B46">
        <w:rPr>
          <w:iCs/>
          <w:sz w:val="24"/>
          <w:szCs w:val="24"/>
        </w:rPr>
        <w:t>abando</w:t>
      </w:r>
      <w:r w:rsidR="000D6D09">
        <w:rPr>
          <w:iCs/>
          <w:sz w:val="24"/>
          <w:szCs w:val="24"/>
        </w:rPr>
        <w:t>no de</w:t>
      </w:r>
      <w:r w:rsidR="003C2B46">
        <w:rPr>
          <w:iCs/>
          <w:sz w:val="24"/>
          <w:szCs w:val="24"/>
        </w:rPr>
        <w:t xml:space="preserve"> processo, pois sequer o acompanha. </w:t>
      </w:r>
    </w:p>
    <w:p w14:paraId="0A582922" w14:textId="77777777" w:rsidR="000D6D09" w:rsidRDefault="000D6D09" w:rsidP="004862C5">
      <w:pPr>
        <w:tabs>
          <w:tab w:val="left" w:pos="1418"/>
        </w:tabs>
        <w:jc w:val="both"/>
        <w:rPr>
          <w:iCs/>
          <w:sz w:val="24"/>
          <w:szCs w:val="24"/>
        </w:rPr>
      </w:pPr>
    </w:p>
    <w:p w14:paraId="35F5F845" w14:textId="6B19F0B9" w:rsidR="004862C5" w:rsidRDefault="000D6D09" w:rsidP="004862C5">
      <w:pPr>
        <w:tabs>
          <w:tab w:val="left" w:pos="1418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 w:rsidR="003C2B46">
        <w:rPr>
          <w:iCs/>
          <w:sz w:val="24"/>
          <w:szCs w:val="24"/>
        </w:rPr>
        <w:t>De tal modo, viola não apenas a norma expressa do artigo 265</w:t>
      </w:r>
      <w:r>
        <w:rPr>
          <w:iCs/>
          <w:sz w:val="24"/>
          <w:szCs w:val="24"/>
        </w:rPr>
        <w:t xml:space="preserve"> do CPP</w:t>
      </w:r>
      <w:r w:rsidR="003C2B46">
        <w:rPr>
          <w:iCs/>
          <w:sz w:val="24"/>
          <w:szCs w:val="24"/>
        </w:rPr>
        <w:t xml:space="preserve">, como a teleologia da norma, a aplicação da multa </w:t>
      </w:r>
      <w:r>
        <w:rPr>
          <w:iCs/>
          <w:sz w:val="24"/>
          <w:szCs w:val="24"/>
        </w:rPr>
        <w:t>nele prevista</w:t>
      </w:r>
      <w:r w:rsidR="003C2B46">
        <w:rPr>
          <w:iCs/>
          <w:sz w:val="24"/>
          <w:szCs w:val="24"/>
        </w:rPr>
        <w:t xml:space="preserve"> ao caso dos autos.</w:t>
      </w:r>
      <w:r w:rsidR="004862C5" w:rsidRPr="00997013">
        <w:rPr>
          <w:iCs/>
          <w:sz w:val="24"/>
          <w:szCs w:val="24"/>
        </w:rPr>
        <w:t xml:space="preserve"> </w:t>
      </w:r>
    </w:p>
    <w:p w14:paraId="3842307B" w14:textId="77777777" w:rsidR="004862C5" w:rsidRPr="003C5264" w:rsidRDefault="004862C5" w:rsidP="004862C5">
      <w:pPr>
        <w:tabs>
          <w:tab w:val="left" w:pos="1418"/>
        </w:tabs>
        <w:jc w:val="both"/>
        <w:rPr>
          <w:iCs/>
          <w:sz w:val="24"/>
          <w:szCs w:val="24"/>
        </w:rPr>
      </w:pPr>
    </w:p>
    <w:p w14:paraId="5E4AA81D" w14:textId="5D34C6DE" w:rsidR="004862C5" w:rsidRPr="00D131DB" w:rsidRDefault="003C2B46" w:rsidP="004862C5">
      <w:pPr>
        <w:tabs>
          <w:tab w:val="left" w:pos="1418"/>
        </w:tabs>
        <w:ind w:firstLine="1418"/>
        <w:jc w:val="both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  <w:t>E ainda que não se acolham os argumentos esposados, há de se destacar</w:t>
      </w:r>
      <w:r w:rsidR="004862C5">
        <w:rPr>
          <w:b/>
          <w:iCs/>
          <w:sz w:val="24"/>
          <w:szCs w:val="24"/>
          <w:u w:val="single"/>
        </w:rPr>
        <w:t xml:space="preserve"> </w:t>
      </w:r>
      <w:r>
        <w:rPr>
          <w:b/>
          <w:iCs/>
          <w:sz w:val="24"/>
          <w:szCs w:val="24"/>
          <w:u w:val="single"/>
        </w:rPr>
        <w:t xml:space="preserve">que </w:t>
      </w:r>
      <w:r w:rsidR="004862C5" w:rsidRPr="00D131DB">
        <w:rPr>
          <w:b/>
          <w:iCs/>
          <w:sz w:val="24"/>
          <w:szCs w:val="24"/>
          <w:u w:val="single"/>
        </w:rPr>
        <w:t xml:space="preserve">não restou evidenciado dolo ou má-fé </w:t>
      </w:r>
      <w:r w:rsidR="004862C5">
        <w:rPr>
          <w:b/>
          <w:iCs/>
          <w:sz w:val="24"/>
          <w:szCs w:val="24"/>
          <w:u w:val="single"/>
        </w:rPr>
        <w:t>do causídico</w:t>
      </w:r>
      <w:r w:rsidR="004862C5" w:rsidRPr="00D131DB">
        <w:rPr>
          <w:b/>
          <w:iCs/>
          <w:sz w:val="24"/>
          <w:szCs w:val="24"/>
          <w:u w:val="single"/>
        </w:rPr>
        <w:t xml:space="preserve"> </w:t>
      </w:r>
      <w:r w:rsidR="004862C5">
        <w:rPr>
          <w:b/>
          <w:iCs/>
          <w:sz w:val="24"/>
          <w:szCs w:val="24"/>
          <w:u w:val="single"/>
        </w:rPr>
        <w:t>em</w:t>
      </w:r>
      <w:r w:rsidR="004862C5" w:rsidRPr="00D131DB">
        <w:rPr>
          <w:b/>
          <w:iCs/>
          <w:sz w:val="24"/>
          <w:szCs w:val="24"/>
          <w:u w:val="single"/>
        </w:rPr>
        <w:t xml:space="preserve"> praticar qualquer conduta que se assemelhasse com </w:t>
      </w:r>
      <w:r w:rsidR="004862C5">
        <w:rPr>
          <w:b/>
          <w:iCs/>
          <w:sz w:val="24"/>
          <w:szCs w:val="24"/>
          <w:u w:val="single"/>
        </w:rPr>
        <w:t xml:space="preserve">desídia ou </w:t>
      </w:r>
      <w:r w:rsidR="004862C5" w:rsidRPr="00D131DB">
        <w:rPr>
          <w:b/>
          <w:iCs/>
          <w:sz w:val="24"/>
          <w:szCs w:val="24"/>
          <w:u w:val="single"/>
        </w:rPr>
        <w:t xml:space="preserve">abandono de causa, </w:t>
      </w:r>
      <w:r w:rsidR="004862C5">
        <w:rPr>
          <w:b/>
          <w:iCs/>
          <w:sz w:val="24"/>
          <w:szCs w:val="24"/>
          <w:u w:val="single"/>
        </w:rPr>
        <w:t>capaz de</w:t>
      </w:r>
      <w:r w:rsidR="004862C5" w:rsidRPr="00D131DB">
        <w:rPr>
          <w:b/>
          <w:iCs/>
          <w:sz w:val="24"/>
          <w:szCs w:val="24"/>
          <w:u w:val="single"/>
        </w:rPr>
        <w:t xml:space="preserve"> justificar a imposição da multa prevista no art. 265 do CPP.</w:t>
      </w:r>
    </w:p>
    <w:p w14:paraId="71203AAC" w14:textId="77777777" w:rsidR="004862C5" w:rsidRPr="00D131DB" w:rsidRDefault="004862C5" w:rsidP="004862C5">
      <w:pPr>
        <w:tabs>
          <w:tab w:val="left" w:pos="1418"/>
        </w:tabs>
        <w:jc w:val="both"/>
        <w:rPr>
          <w:iCs/>
          <w:sz w:val="24"/>
          <w:szCs w:val="24"/>
        </w:rPr>
      </w:pPr>
    </w:p>
    <w:p w14:paraId="7C77C607" w14:textId="77777777" w:rsidR="004862C5" w:rsidRPr="00D131DB" w:rsidRDefault="004862C5" w:rsidP="004862C5">
      <w:pPr>
        <w:autoSpaceDE w:val="0"/>
        <w:autoSpaceDN w:val="0"/>
        <w:adjustRightInd w:val="0"/>
        <w:ind w:firstLine="1418"/>
        <w:contextualSpacing/>
        <w:jc w:val="both"/>
        <w:rPr>
          <w:sz w:val="24"/>
          <w:szCs w:val="24"/>
        </w:rPr>
      </w:pPr>
      <w:r w:rsidRPr="00D131DB">
        <w:rPr>
          <w:iCs/>
          <w:sz w:val="24"/>
          <w:szCs w:val="24"/>
        </w:rPr>
        <w:t xml:space="preserve">Além de não se justificar a aplicação da multa prevista no art. 265 do CPP, porque não configurado o abandono </w:t>
      </w:r>
      <w:r>
        <w:rPr>
          <w:iCs/>
          <w:sz w:val="24"/>
          <w:szCs w:val="24"/>
        </w:rPr>
        <w:t>do processo</w:t>
      </w:r>
      <w:r w:rsidRPr="00D131DB">
        <w:rPr>
          <w:iCs/>
          <w:sz w:val="24"/>
          <w:szCs w:val="24"/>
        </w:rPr>
        <w:t>, também não há de prevalecer a condenação, sob pena de afronta ao livre exercício profissional, consubstanciado no art. 7</w:t>
      </w:r>
      <w:r>
        <w:rPr>
          <w:iCs/>
          <w:sz w:val="24"/>
          <w:szCs w:val="24"/>
        </w:rPr>
        <w:t>º</w:t>
      </w:r>
      <w:r w:rsidRPr="00D131DB">
        <w:rPr>
          <w:iCs/>
          <w:sz w:val="24"/>
          <w:szCs w:val="24"/>
        </w:rPr>
        <w:t>, inciso I, da Lei Federal n. 8.906/94</w:t>
      </w:r>
      <w:r w:rsidRPr="00D131DB">
        <w:rPr>
          <w:rStyle w:val="Refdenotaderodap"/>
          <w:iCs/>
          <w:sz w:val="24"/>
          <w:szCs w:val="24"/>
        </w:rPr>
        <w:footnoteReference w:id="2"/>
      </w:r>
      <w:r w:rsidRPr="00D131DB">
        <w:rPr>
          <w:sz w:val="24"/>
          <w:szCs w:val="24"/>
        </w:rPr>
        <w:t xml:space="preserve">. </w:t>
      </w:r>
    </w:p>
    <w:p w14:paraId="19F4E9F7" w14:textId="77777777" w:rsidR="004862C5" w:rsidRPr="00D131DB" w:rsidRDefault="004862C5" w:rsidP="004862C5">
      <w:pPr>
        <w:tabs>
          <w:tab w:val="left" w:pos="1418"/>
        </w:tabs>
        <w:jc w:val="both"/>
        <w:rPr>
          <w:iCs/>
          <w:sz w:val="24"/>
          <w:szCs w:val="24"/>
        </w:rPr>
      </w:pPr>
    </w:p>
    <w:p w14:paraId="63C0601A" w14:textId="2061D505" w:rsidR="004862C5" w:rsidRPr="00D131DB" w:rsidRDefault="004862C5" w:rsidP="004862C5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 w:rsidRPr="00D131DB">
        <w:rPr>
          <w:iCs/>
          <w:sz w:val="24"/>
          <w:szCs w:val="24"/>
        </w:rPr>
        <w:t xml:space="preserve">Pelos motivos expostos, quais sejam, a impossibilidade de responsabilização </w:t>
      </w:r>
      <w:r>
        <w:rPr>
          <w:iCs/>
          <w:sz w:val="24"/>
          <w:szCs w:val="24"/>
        </w:rPr>
        <w:t>por suposta desídia</w:t>
      </w:r>
      <w:r w:rsidR="003C2B46">
        <w:rPr>
          <w:iCs/>
          <w:sz w:val="24"/>
          <w:szCs w:val="24"/>
        </w:rPr>
        <w:t xml:space="preserve">, pois que </w:t>
      </w:r>
      <w:r w:rsidR="000D6D09">
        <w:rPr>
          <w:iCs/>
          <w:sz w:val="24"/>
          <w:szCs w:val="24"/>
        </w:rPr>
        <w:t xml:space="preserve">o impetrante foi </w:t>
      </w:r>
      <w:r w:rsidR="003C2B46">
        <w:rPr>
          <w:iCs/>
          <w:sz w:val="24"/>
          <w:szCs w:val="24"/>
        </w:rPr>
        <w:t>contratado para atuar em um único ato</w:t>
      </w:r>
      <w:r>
        <w:rPr>
          <w:iCs/>
          <w:sz w:val="24"/>
          <w:szCs w:val="24"/>
        </w:rPr>
        <w:t xml:space="preserve">, a necessidade de preservação </w:t>
      </w:r>
      <w:r w:rsidRPr="00D131DB">
        <w:rPr>
          <w:iCs/>
          <w:sz w:val="24"/>
          <w:szCs w:val="24"/>
        </w:rPr>
        <w:t>d</w:t>
      </w:r>
      <w:r>
        <w:rPr>
          <w:iCs/>
          <w:sz w:val="24"/>
          <w:szCs w:val="24"/>
        </w:rPr>
        <w:t>o</w:t>
      </w:r>
      <w:r w:rsidRPr="00D131DB">
        <w:rPr>
          <w:iCs/>
          <w:sz w:val="24"/>
          <w:szCs w:val="24"/>
        </w:rPr>
        <w:t xml:space="preserve"> livre exercício da advocacia em todo o território nacional e a não ocorrência de abandono de causa (art. 265 do CPP), </w:t>
      </w:r>
      <w:r w:rsidRPr="00D131DB">
        <w:rPr>
          <w:iCs/>
          <w:sz w:val="24"/>
          <w:szCs w:val="24"/>
          <w:u w:val="single"/>
        </w:rPr>
        <w:t>a cassação da multa imposta é medida que se impõe.</w:t>
      </w:r>
    </w:p>
    <w:p w14:paraId="6633A833" w14:textId="77777777" w:rsidR="004862C5" w:rsidRPr="00D131DB" w:rsidRDefault="004862C5" w:rsidP="004862C5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</w:p>
    <w:p w14:paraId="66C895CD" w14:textId="53907A04" w:rsidR="004862C5" w:rsidRPr="008D76E5" w:rsidRDefault="004862C5" w:rsidP="004862C5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 w:rsidRPr="008D76E5">
        <w:rPr>
          <w:iCs/>
          <w:sz w:val="24"/>
          <w:szCs w:val="24"/>
        </w:rPr>
        <w:t>Cabe ainda mencionar que este Conselho Federal da OAB ajuizou a Ação Direta de Inconstitucionalidade n. 4398, – ainda pendente de</w:t>
      </w:r>
      <w:r w:rsidR="003C2B46">
        <w:rPr>
          <w:iCs/>
          <w:sz w:val="24"/>
          <w:szCs w:val="24"/>
        </w:rPr>
        <w:t xml:space="preserve"> encerramento do</w:t>
      </w:r>
      <w:r w:rsidRPr="008D76E5">
        <w:rPr>
          <w:iCs/>
          <w:sz w:val="24"/>
          <w:szCs w:val="24"/>
        </w:rPr>
        <w:t xml:space="preserve"> julgamento –, na qual questiona a constitucionalidade do artigo 265 do CPP, da qual destacamos alguns argumentos seguem abaixo transcritos:</w:t>
      </w:r>
    </w:p>
    <w:p w14:paraId="3827BB2E" w14:textId="77777777" w:rsidR="004862C5" w:rsidRPr="008D76E5" w:rsidRDefault="004862C5" w:rsidP="004862C5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</w:p>
    <w:p w14:paraId="6744A827" w14:textId="77777777" w:rsidR="004862C5" w:rsidRPr="008D76E5" w:rsidRDefault="004862C5" w:rsidP="004862C5">
      <w:pPr>
        <w:ind w:left="2268"/>
        <w:jc w:val="both"/>
        <w:rPr>
          <w:i/>
          <w:iCs/>
          <w:sz w:val="22"/>
          <w:szCs w:val="22"/>
        </w:rPr>
      </w:pPr>
      <w:r w:rsidRPr="008D76E5">
        <w:rPr>
          <w:i/>
          <w:iCs/>
          <w:sz w:val="22"/>
          <w:szCs w:val="22"/>
        </w:rPr>
        <w:t xml:space="preserve">“(...) Com todo o respeito, a severidade da pena imposta pelo art. 265 do Código de Processo Penal, além de seu anacronismo material (desrespeitador do princípio da razoabilidade), guarda caracteres de franca anomalia processual (melhor dizer </w:t>
      </w:r>
      <w:proofErr w:type="spellStart"/>
      <w:r w:rsidRPr="008D76E5">
        <w:rPr>
          <w:i/>
          <w:iCs/>
          <w:sz w:val="22"/>
          <w:szCs w:val="22"/>
        </w:rPr>
        <w:t>anti-processual</w:t>
      </w:r>
      <w:proofErr w:type="spellEnd"/>
      <w:r w:rsidRPr="008D76E5">
        <w:rPr>
          <w:i/>
          <w:iCs/>
          <w:sz w:val="22"/>
          <w:szCs w:val="22"/>
        </w:rPr>
        <w:t>) por representar medida draconiana que afasta a aferição do ato imputado através de um processo legal.</w:t>
      </w:r>
    </w:p>
    <w:p w14:paraId="4FF3D535" w14:textId="77777777" w:rsidR="004862C5" w:rsidRPr="008D76E5" w:rsidRDefault="004862C5" w:rsidP="004862C5">
      <w:pPr>
        <w:ind w:left="2268"/>
        <w:jc w:val="both"/>
        <w:rPr>
          <w:i/>
          <w:iCs/>
          <w:sz w:val="22"/>
          <w:szCs w:val="22"/>
        </w:rPr>
      </w:pPr>
      <w:r w:rsidRPr="008D76E5">
        <w:rPr>
          <w:i/>
          <w:iCs/>
          <w:sz w:val="22"/>
          <w:szCs w:val="22"/>
        </w:rPr>
        <w:t xml:space="preserve">Diante de sua ferocidade, também sob o aspecto processual, resta indelével que o princípio do substantive </w:t>
      </w:r>
      <w:proofErr w:type="spellStart"/>
      <w:r w:rsidRPr="008D76E5">
        <w:rPr>
          <w:i/>
          <w:iCs/>
          <w:sz w:val="22"/>
          <w:szCs w:val="22"/>
        </w:rPr>
        <w:t>due</w:t>
      </w:r>
      <w:proofErr w:type="spellEnd"/>
      <w:r w:rsidRPr="008D76E5">
        <w:rPr>
          <w:i/>
          <w:iCs/>
          <w:sz w:val="22"/>
          <w:szCs w:val="22"/>
        </w:rPr>
        <w:t xml:space="preserve"> </w:t>
      </w:r>
      <w:proofErr w:type="spellStart"/>
      <w:r w:rsidRPr="008D76E5">
        <w:rPr>
          <w:i/>
          <w:iCs/>
          <w:sz w:val="22"/>
          <w:szCs w:val="22"/>
        </w:rPr>
        <w:t>process</w:t>
      </w:r>
      <w:proofErr w:type="spellEnd"/>
      <w:r w:rsidRPr="008D76E5">
        <w:rPr>
          <w:i/>
          <w:iCs/>
          <w:sz w:val="22"/>
          <w:szCs w:val="22"/>
        </w:rPr>
        <w:t xml:space="preserve">, (que nada mais é do que aplicação da </w:t>
      </w:r>
      <w:r w:rsidRPr="008D76E5">
        <w:rPr>
          <w:i/>
          <w:iCs/>
          <w:sz w:val="22"/>
          <w:szCs w:val="22"/>
        </w:rPr>
        <w:lastRenderedPageBreak/>
        <w:t xml:space="preserve">proporcionalidade em sede judicial), não pode ser verificada por uma razão bastante óbvia: Não se respeita, sequer, a indispensabilidade do processo, quanto mais a sua </w:t>
      </w:r>
      <w:proofErr w:type="spellStart"/>
      <w:r w:rsidRPr="008D76E5">
        <w:rPr>
          <w:i/>
          <w:iCs/>
          <w:sz w:val="22"/>
          <w:szCs w:val="22"/>
        </w:rPr>
        <w:t>satisfatividade</w:t>
      </w:r>
      <w:proofErr w:type="spellEnd"/>
      <w:r w:rsidRPr="008D76E5">
        <w:rPr>
          <w:i/>
          <w:iCs/>
          <w:sz w:val="22"/>
          <w:szCs w:val="22"/>
        </w:rPr>
        <w:t>.</w:t>
      </w:r>
    </w:p>
    <w:p w14:paraId="58472174" w14:textId="77777777" w:rsidR="004862C5" w:rsidRPr="008D76E5" w:rsidRDefault="004862C5" w:rsidP="004862C5">
      <w:pPr>
        <w:ind w:left="2268"/>
        <w:jc w:val="both"/>
        <w:rPr>
          <w:i/>
          <w:iCs/>
          <w:sz w:val="22"/>
          <w:szCs w:val="22"/>
        </w:rPr>
      </w:pPr>
      <w:r w:rsidRPr="008D76E5">
        <w:rPr>
          <w:i/>
          <w:iCs/>
          <w:sz w:val="22"/>
          <w:szCs w:val="22"/>
        </w:rPr>
        <w:t xml:space="preserve">Ressalta-se que o princípio do devido processo legal é requisito mínimo e </w:t>
      </w:r>
      <w:proofErr w:type="spellStart"/>
      <w:r w:rsidRPr="008D76E5">
        <w:rPr>
          <w:i/>
          <w:iCs/>
          <w:sz w:val="22"/>
          <w:szCs w:val="22"/>
        </w:rPr>
        <w:t>inanerradável</w:t>
      </w:r>
      <w:proofErr w:type="spellEnd"/>
      <w:r w:rsidRPr="008D76E5">
        <w:rPr>
          <w:i/>
          <w:iCs/>
          <w:sz w:val="22"/>
          <w:szCs w:val="22"/>
        </w:rPr>
        <w:t>. Sem ele, do qual defluem os dois princípios que se seguirão (ampla defesa e contraditório), não há sequer viabilidade de reconhecido de existência legal lógica de qualquer punição, seja criminal, seja administrativa.</w:t>
      </w:r>
    </w:p>
    <w:p w14:paraId="3BDB38C1" w14:textId="77777777" w:rsidR="004862C5" w:rsidRPr="008D76E5" w:rsidRDefault="004862C5" w:rsidP="004862C5">
      <w:pPr>
        <w:ind w:left="2268"/>
        <w:jc w:val="both"/>
        <w:rPr>
          <w:i/>
          <w:iCs/>
          <w:sz w:val="22"/>
          <w:szCs w:val="22"/>
        </w:rPr>
      </w:pPr>
      <w:r w:rsidRPr="008D76E5">
        <w:rPr>
          <w:b/>
          <w:i/>
          <w:iCs/>
          <w:sz w:val="22"/>
          <w:szCs w:val="22"/>
          <w:u w:val="single"/>
        </w:rPr>
        <w:t>Ninguém pode ser punido sem a existência de um processo legítimo que lhe imponha a punição, e a desobediência a esta garantia enfraquece o próprio conceito de República Democrática de Direito e nos remete aos atos de barbárie dos regimes ditatoriais e extralegais mais hediondos</w:t>
      </w:r>
      <w:r w:rsidRPr="008D76E5">
        <w:rPr>
          <w:b/>
          <w:i/>
          <w:iCs/>
          <w:sz w:val="22"/>
          <w:szCs w:val="22"/>
        </w:rPr>
        <w:t xml:space="preserve">. </w:t>
      </w:r>
      <w:r w:rsidRPr="008D76E5">
        <w:rPr>
          <w:i/>
          <w:iCs/>
          <w:sz w:val="22"/>
          <w:szCs w:val="22"/>
        </w:rPr>
        <w:t>(...)</w:t>
      </w:r>
    </w:p>
    <w:p w14:paraId="641D273E" w14:textId="77777777" w:rsidR="004862C5" w:rsidRPr="0023535A" w:rsidRDefault="004862C5" w:rsidP="004862C5">
      <w:pPr>
        <w:ind w:left="2268"/>
        <w:jc w:val="both"/>
        <w:rPr>
          <w:i/>
          <w:iCs/>
          <w:sz w:val="22"/>
          <w:szCs w:val="22"/>
        </w:rPr>
      </w:pPr>
      <w:r w:rsidRPr="008D76E5">
        <w:rPr>
          <w:i/>
          <w:iCs/>
          <w:sz w:val="22"/>
          <w:szCs w:val="22"/>
        </w:rPr>
        <w:t xml:space="preserve">É nesse contexto, portanto, que o Conselho Federal da OAB pugna pela declaração de inconstitucionalidade do art. 265, do Código de Processo Penal, com a redação que lhe foi dada pela Lei nº 11.719/2008, dispositivo esse incompatível com o disposto nos </w:t>
      </w:r>
      <w:proofErr w:type="spellStart"/>
      <w:r w:rsidRPr="008D76E5">
        <w:rPr>
          <w:i/>
          <w:iCs/>
          <w:sz w:val="22"/>
          <w:szCs w:val="22"/>
        </w:rPr>
        <w:t>arts</w:t>
      </w:r>
      <w:proofErr w:type="spellEnd"/>
      <w:r w:rsidRPr="008D76E5">
        <w:rPr>
          <w:i/>
          <w:iCs/>
          <w:sz w:val="22"/>
          <w:szCs w:val="22"/>
        </w:rPr>
        <w:t xml:space="preserve">. 5º, incisos XIII, XXXIV, alínea ‘a’, XXXV, LIV e LV, art. 7º, inciso IV, e art. 133, da Carta Maior. (...).”  </w:t>
      </w:r>
      <w:r w:rsidRPr="008D76E5">
        <w:rPr>
          <w:iCs/>
          <w:sz w:val="22"/>
          <w:szCs w:val="22"/>
        </w:rPr>
        <w:t>(grifamos)</w:t>
      </w:r>
      <w:r w:rsidRPr="008D76E5">
        <w:rPr>
          <w:i/>
          <w:iCs/>
          <w:sz w:val="22"/>
          <w:szCs w:val="22"/>
        </w:rPr>
        <w:t xml:space="preserve">  </w:t>
      </w:r>
    </w:p>
    <w:p w14:paraId="76F57FE4" w14:textId="77777777" w:rsidR="004862C5" w:rsidRPr="0023535A" w:rsidRDefault="004862C5" w:rsidP="004862C5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</w:p>
    <w:p w14:paraId="43384A82" w14:textId="77777777" w:rsidR="004862C5" w:rsidRDefault="004862C5" w:rsidP="004862C5">
      <w:pPr>
        <w:ind w:firstLine="1418"/>
        <w:jc w:val="both"/>
        <w:rPr>
          <w:sz w:val="24"/>
          <w:szCs w:val="24"/>
        </w:rPr>
      </w:pPr>
      <w:r w:rsidRPr="0023535A">
        <w:rPr>
          <w:sz w:val="24"/>
          <w:szCs w:val="24"/>
        </w:rPr>
        <w:t xml:space="preserve">Com todo respeito, o objetivo desta Entidade não é defender eventual conduta por parte dos advogados que transborde os limites admitidos pelo Código de Ética e Disciplina e pelo Estatuto da Advocacia e da OAB. A pretensão é resguardar a todos os advogados suas prerrogativas profissionais previstas na Lei Federal n. 8.906/94. </w:t>
      </w:r>
    </w:p>
    <w:p w14:paraId="618F40A8" w14:textId="77777777" w:rsidR="004862C5" w:rsidRDefault="004862C5" w:rsidP="004862C5">
      <w:pPr>
        <w:ind w:firstLine="1418"/>
        <w:jc w:val="both"/>
        <w:rPr>
          <w:sz w:val="24"/>
          <w:szCs w:val="24"/>
        </w:rPr>
      </w:pPr>
    </w:p>
    <w:p w14:paraId="4FB0484B" w14:textId="229BF76A" w:rsidR="004862C5" w:rsidRPr="00C4786A" w:rsidRDefault="004862C5" w:rsidP="004862C5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23535A">
        <w:rPr>
          <w:sz w:val="24"/>
          <w:szCs w:val="24"/>
        </w:rPr>
        <w:t>Portanto, pelas razões expostas acima</w:t>
      </w:r>
      <w:r>
        <w:rPr>
          <w:sz w:val="24"/>
          <w:szCs w:val="24"/>
        </w:rPr>
        <w:t>,</w:t>
      </w:r>
      <w:r w:rsidRPr="0023535A">
        <w:rPr>
          <w:sz w:val="24"/>
          <w:szCs w:val="24"/>
        </w:rPr>
        <w:t xml:space="preserve"> </w:t>
      </w:r>
      <w:r w:rsidRPr="0023535A">
        <w:rPr>
          <w:b/>
          <w:sz w:val="24"/>
          <w:szCs w:val="24"/>
        </w:rPr>
        <w:t>este Conselho Federal da Ordem dos Advogados do Brasil requer a sua admissão</w:t>
      </w:r>
      <w:r>
        <w:rPr>
          <w:b/>
          <w:sz w:val="24"/>
          <w:szCs w:val="24"/>
        </w:rPr>
        <w:t xml:space="preserve"> na presente demanda</w:t>
      </w:r>
      <w:r w:rsidRPr="0023535A">
        <w:rPr>
          <w:b/>
          <w:sz w:val="24"/>
          <w:szCs w:val="24"/>
        </w:rPr>
        <w:t>, na condição de assistente d</w:t>
      </w:r>
      <w:r>
        <w:rPr>
          <w:b/>
          <w:sz w:val="24"/>
          <w:szCs w:val="24"/>
        </w:rPr>
        <w:t>o</w:t>
      </w:r>
      <w:r w:rsidR="003C2B46">
        <w:rPr>
          <w:b/>
          <w:sz w:val="24"/>
          <w:szCs w:val="24"/>
        </w:rPr>
        <w:t xml:space="preserve"> advogado </w:t>
      </w:r>
      <w:r w:rsidR="00DB3EB4">
        <w:rPr>
          <w:b/>
          <w:sz w:val="24"/>
          <w:szCs w:val="24"/>
        </w:rPr>
        <w:t>____________</w:t>
      </w:r>
      <w:r w:rsidRPr="0023535A">
        <w:rPr>
          <w:b/>
          <w:sz w:val="24"/>
          <w:szCs w:val="24"/>
        </w:rPr>
        <w:t xml:space="preserve">, na defesa </w:t>
      </w:r>
      <w:r>
        <w:rPr>
          <w:b/>
          <w:sz w:val="24"/>
          <w:szCs w:val="24"/>
        </w:rPr>
        <w:t>das</w:t>
      </w:r>
      <w:r w:rsidRPr="0023535A">
        <w:rPr>
          <w:b/>
          <w:sz w:val="24"/>
          <w:szCs w:val="24"/>
        </w:rPr>
        <w:t xml:space="preserve"> prerrogativas profissionais, </w:t>
      </w:r>
      <w:r>
        <w:rPr>
          <w:b/>
          <w:sz w:val="24"/>
          <w:szCs w:val="24"/>
        </w:rPr>
        <w:t>requerendo, ao final, seja concedida a segurança, com o consequente afastamento da multa</w:t>
      </w:r>
      <w:r w:rsidRPr="0023535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imposta ao profissiona</w:t>
      </w:r>
      <w:r w:rsidR="003C2B46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. </w:t>
      </w:r>
    </w:p>
    <w:p w14:paraId="38D2483A" w14:textId="77777777" w:rsidR="004862C5" w:rsidRDefault="004862C5" w:rsidP="004862C5">
      <w:pPr>
        <w:pStyle w:val="Corpodetexto"/>
        <w:spacing w:after="0"/>
        <w:jc w:val="both"/>
        <w:rPr>
          <w:b/>
          <w:sz w:val="24"/>
          <w:szCs w:val="24"/>
          <w:u w:val="single"/>
        </w:rPr>
      </w:pPr>
    </w:p>
    <w:p w14:paraId="7629B0E2" w14:textId="77777777" w:rsidR="004862C5" w:rsidRPr="00D23285" w:rsidRDefault="004862C5" w:rsidP="004862C5">
      <w:pPr>
        <w:pStyle w:val="Corpodetexto"/>
        <w:spacing w:after="0"/>
        <w:jc w:val="both"/>
        <w:rPr>
          <w:b/>
          <w:sz w:val="24"/>
          <w:szCs w:val="24"/>
          <w:u w:val="single"/>
        </w:rPr>
      </w:pPr>
    </w:p>
    <w:p w14:paraId="3873C9CF" w14:textId="77777777" w:rsidR="004862C5" w:rsidRPr="00D23285" w:rsidRDefault="004862C5" w:rsidP="004862C5">
      <w:pPr>
        <w:pStyle w:val="Corpodetexto"/>
        <w:spacing w:after="0"/>
        <w:jc w:val="both"/>
        <w:rPr>
          <w:b/>
          <w:sz w:val="24"/>
          <w:szCs w:val="24"/>
          <w:u w:val="single"/>
        </w:rPr>
      </w:pPr>
      <w:r w:rsidRPr="00D23285">
        <w:rPr>
          <w:b/>
          <w:sz w:val="24"/>
          <w:szCs w:val="24"/>
          <w:u w:val="single"/>
        </w:rPr>
        <w:t>IV – CONCLUSÃO</w:t>
      </w:r>
    </w:p>
    <w:p w14:paraId="4D11DFD7" w14:textId="77777777" w:rsidR="004862C5" w:rsidRPr="00D23285" w:rsidRDefault="004862C5" w:rsidP="004862C5">
      <w:pPr>
        <w:jc w:val="both"/>
        <w:rPr>
          <w:sz w:val="24"/>
          <w:szCs w:val="24"/>
        </w:rPr>
      </w:pPr>
    </w:p>
    <w:p w14:paraId="41C52C8C" w14:textId="77777777" w:rsidR="004862C5" w:rsidRPr="00D23285" w:rsidRDefault="004862C5" w:rsidP="004862C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D23285">
        <w:rPr>
          <w:sz w:val="24"/>
          <w:szCs w:val="24"/>
        </w:rPr>
        <w:t xml:space="preserve">Pelo exposto, dada a </w:t>
      </w:r>
      <w:r w:rsidRPr="00D23285">
        <w:rPr>
          <w:b/>
          <w:sz w:val="24"/>
          <w:szCs w:val="24"/>
        </w:rPr>
        <w:t>relevância da matéria e a representatividade do Conselho Federal da Ordem dos Advogados do Brasil</w:t>
      </w:r>
      <w:r w:rsidRPr="00D23285">
        <w:rPr>
          <w:sz w:val="24"/>
          <w:szCs w:val="24"/>
        </w:rPr>
        <w:t xml:space="preserve">, requer a Vossa Excelência: </w:t>
      </w:r>
    </w:p>
    <w:p w14:paraId="444AD0D9" w14:textId="77777777" w:rsidR="004862C5" w:rsidRPr="00D23285" w:rsidRDefault="004862C5" w:rsidP="004862C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53AF472" w14:textId="51838C27" w:rsidR="004862C5" w:rsidRPr="00D23285" w:rsidRDefault="004862C5" w:rsidP="004862C5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  <w:r w:rsidRPr="00D23285">
        <w:rPr>
          <w:sz w:val="24"/>
          <w:szCs w:val="24"/>
        </w:rPr>
        <w:t xml:space="preserve">a) a sua admissão no Mandado de Segurança n. </w:t>
      </w:r>
      <w:r w:rsidR="00DB3EB4">
        <w:rPr>
          <w:b/>
          <w:sz w:val="24"/>
          <w:szCs w:val="24"/>
        </w:rPr>
        <w:t>____________</w:t>
      </w:r>
      <w:r w:rsidRPr="00D23285">
        <w:rPr>
          <w:sz w:val="24"/>
          <w:szCs w:val="24"/>
        </w:rPr>
        <w:t xml:space="preserve">, na condição de </w:t>
      </w:r>
      <w:r w:rsidRPr="00D23285">
        <w:rPr>
          <w:b/>
          <w:sz w:val="24"/>
          <w:szCs w:val="24"/>
        </w:rPr>
        <w:t>ASSISTENTE</w:t>
      </w:r>
      <w:r w:rsidR="002E7E3E">
        <w:rPr>
          <w:b/>
          <w:sz w:val="24"/>
          <w:szCs w:val="24"/>
        </w:rPr>
        <w:t xml:space="preserve">, </w:t>
      </w:r>
      <w:r w:rsidRPr="00D232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em defesa das prerrogativas profissionais</w:t>
      </w:r>
      <w:r w:rsidR="002E7E3E">
        <w:rPr>
          <w:b/>
          <w:sz w:val="24"/>
          <w:szCs w:val="24"/>
        </w:rPr>
        <w:t xml:space="preserve"> do advogado </w:t>
      </w:r>
      <w:r w:rsidR="00DB3EB4">
        <w:rPr>
          <w:b/>
          <w:sz w:val="24"/>
          <w:szCs w:val="24"/>
        </w:rPr>
        <w:t>____________</w:t>
      </w:r>
      <w:r w:rsidRPr="00D23285">
        <w:rPr>
          <w:sz w:val="24"/>
          <w:szCs w:val="24"/>
        </w:rPr>
        <w:t xml:space="preserve">, visando seja provido o </w:t>
      </w:r>
      <w:proofErr w:type="spellStart"/>
      <w:r w:rsidRPr="00414B81">
        <w:rPr>
          <w:i/>
          <w:sz w:val="24"/>
          <w:szCs w:val="24"/>
        </w:rPr>
        <w:t>mandamu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e, por consequência, seja afastada a multa aplicada ao causídico.</w:t>
      </w:r>
    </w:p>
    <w:p w14:paraId="41C06433" w14:textId="77777777" w:rsidR="004862C5" w:rsidRDefault="004862C5" w:rsidP="004862C5">
      <w:pPr>
        <w:autoSpaceDE w:val="0"/>
        <w:autoSpaceDN w:val="0"/>
        <w:adjustRightInd w:val="0"/>
        <w:ind w:firstLine="1418"/>
        <w:jc w:val="both"/>
        <w:rPr>
          <w:iCs/>
          <w:sz w:val="28"/>
          <w:szCs w:val="28"/>
        </w:rPr>
      </w:pPr>
    </w:p>
    <w:p w14:paraId="0CD0C781" w14:textId="4C2A7A67" w:rsidR="004862C5" w:rsidRPr="00A21018" w:rsidRDefault="004862C5" w:rsidP="004862C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A21018">
        <w:rPr>
          <w:sz w:val="24"/>
          <w:szCs w:val="24"/>
        </w:rPr>
        <w:t xml:space="preserve">b) a garantia de manifestação oportuna ao longo do transcurso do feito, sendo intimado dos próximos atos judiciais </w:t>
      </w:r>
      <w:r w:rsidR="00DB3EB4">
        <w:rPr>
          <w:b/>
          <w:sz w:val="24"/>
          <w:szCs w:val="24"/>
        </w:rPr>
        <w:t>____________</w:t>
      </w:r>
      <w:r w:rsidRPr="00A21018">
        <w:rPr>
          <w:sz w:val="24"/>
          <w:szCs w:val="24"/>
        </w:rPr>
        <w:t xml:space="preserve">. </w:t>
      </w:r>
    </w:p>
    <w:p w14:paraId="40826493" w14:textId="77777777" w:rsidR="004862C5" w:rsidRPr="009B28DE" w:rsidRDefault="004862C5" w:rsidP="004862C5">
      <w:pPr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</w:p>
    <w:p w14:paraId="65592488" w14:textId="77777777" w:rsidR="004862C5" w:rsidRPr="00A21018" w:rsidRDefault="004862C5" w:rsidP="004862C5">
      <w:pPr>
        <w:ind w:firstLine="1418"/>
        <w:jc w:val="both"/>
        <w:rPr>
          <w:b/>
          <w:sz w:val="24"/>
          <w:szCs w:val="24"/>
          <w:u w:val="single"/>
        </w:rPr>
      </w:pPr>
      <w:r w:rsidRPr="00A21018">
        <w:rPr>
          <w:b/>
          <w:sz w:val="24"/>
          <w:szCs w:val="24"/>
          <w:u w:val="single"/>
        </w:rPr>
        <w:t>Na hipótese de não ser admitido o ingresso do Conselho Federal da Ordem dos Advogados do Brasil no presente feito na condição de assistente d</w:t>
      </w:r>
      <w:r>
        <w:rPr>
          <w:b/>
          <w:sz w:val="24"/>
          <w:szCs w:val="24"/>
          <w:u w:val="single"/>
        </w:rPr>
        <w:t>o Impetrante</w:t>
      </w:r>
      <w:r w:rsidRPr="00A21018">
        <w:rPr>
          <w:b/>
          <w:sz w:val="24"/>
          <w:szCs w:val="24"/>
          <w:u w:val="single"/>
        </w:rPr>
        <w:t>, pede o recebimento desta peça na qualidade de MEMORIAL.</w:t>
      </w:r>
    </w:p>
    <w:p w14:paraId="27DB5A09" w14:textId="77777777" w:rsidR="004862C5" w:rsidRPr="00566D1B" w:rsidRDefault="004862C5" w:rsidP="004862C5">
      <w:pPr>
        <w:ind w:firstLine="1418"/>
        <w:jc w:val="both"/>
        <w:rPr>
          <w:b/>
          <w:sz w:val="28"/>
          <w:szCs w:val="28"/>
          <w:u w:val="single"/>
        </w:rPr>
      </w:pPr>
    </w:p>
    <w:p w14:paraId="2519E2F0" w14:textId="77777777" w:rsidR="004862C5" w:rsidRPr="00A21018" w:rsidRDefault="004862C5" w:rsidP="004862C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A21018">
        <w:rPr>
          <w:sz w:val="24"/>
          <w:szCs w:val="24"/>
        </w:rPr>
        <w:t>Termos em que aguarda deferimento.</w:t>
      </w:r>
    </w:p>
    <w:p w14:paraId="6D23D897" w14:textId="77777777" w:rsidR="004862C5" w:rsidRPr="00A21018" w:rsidRDefault="004862C5" w:rsidP="004862C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13391D08" w14:textId="67B36CAC" w:rsidR="004862C5" w:rsidRPr="00A21018" w:rsidRDefault="004862C5" w:rsidP="004862C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A21018">
        <w:rPr>
          <w:sz w:val="24"/>
          <w:szCs w:val="24"/>
        </w:rPr>
        <w:t xml:space="preserve">Brasília/DF, </w:t>
      </w:r>
    </w:p>
    <w:p w14:paraId="111B7F45" w14:textId="77777777" w:rsidR="004862C5" w:rsidRPr="00A21018" w:rsidRDefault="004862C5" w:rsidP="004862C5">
      <w:pPr>
        <w:tabs>
          <w:tab w:val="left" w:pos="3536"/>
          <w:tab w:val="left" w:pos="4545"/>
          <w:tab w:val="center" w:pos="4702"/>
        </w:tabs>
        <w:rPr>
          <w:b/>
          <w:bCs/>
          <w:sz w:val="24"/>
          <w:szCs w:val="24"/>
        </w:rPr>
      </w:pPr>
      <w:r w:rsidRPr="00A21018">
        <w:rPr>
          <w:b/>
          <w:bCs/>
          <w:sz w:val="24"/>
          <w:szCs w:val="24"/>
        </w:rPr>
        <w:tab/>
      </w:r>
      <w:r w:rsidRPr="00A21018">
        <w:rPr>
          <w:b/>
          <w:bCs/>
          <w:sz w:val="24"/>
          <w:szCs w:val="24"/>
        </w:rPr>
        <w:tab/>
      </w:r>
    </w:p>
    <w:p w14:paraId="66EE38DB" w14:textId="6435EE5E" w:rsidR="004862C5" w:rsidRDefault="004862C5" w:rsidP="004A5303">
      <w:pPr>
        <w:pStyle w:val="Subttulo"/>
        <w:spacing w:after="0" w:line="240" w:lineRule="auto"/>
        <w:jc w:val="left"/>
        <w:rPr>
          <w:rStyle w:val="Forte"/>
          <w:rFonts w:ascii="Times New Roman" w:hAnsi="Times New Roman"/>
        </w:rPr>
      </w:pPr>
    </w:p>
    <w:p w14:paraId="040665EB" w14:textId="7A4F9A5A" w:rsidR="000D6D09" w:rsidRDefault="000D6D09" w:rsidP="000D6D09">
      <w:pPr>
        <w:rPr>
          <w:lang w:eastAsia="ar-SA"/>
        </w:rPr>
      </w:pPr>
    </w:p>
    <w:p w14:paraId="186A87E1" w14:textId="77777777" w:rsidR="004A5303" w:rsidRDefault="004A5303" w:rsidP="004A5303"/>
    <w:p w14:paraId="65AF9E58" w14:textId="77777777" w:rsidR="00DC3232" w:rsidRDefault="00DC3232" w:rsidP="004A5303">
      <w:pPr>
        <w:pStyle w:val="Subttulo"/>
        <w:spacing w:after="0" w:line="240" w:lineRule="auto"/>
      </w:pPr>
    </w:p>
    <w:sectPr w:rsidR="00DC3232" w:rsidSect="00C17B57">
      <w:headerReference w:type="default" r:id="rId7"/>
      <w:footerReference w:type="default" r:id="rId8"/>
      <w:pgSz w:w="12240" w:h="15840"/>
      <w:pgMar w:top="1701" w:right="1134" w:bottom="1134" w:left="1701" w:header="0" w:footer="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10A85" w14:textId="77777777" w:rsidR="009A0791" w:rsidRDefault="009A0791" w:rsidP="004862C5">
      <w:r>
        <w:separator/>
      </w:r>
    </w:p>
  </w:endnote>
  <w:endnote w:type="continuationSeparator" w:id="0">
    <w:p w14:paraId="6E41DE49" w14:textId="77777777" w:rsidR="009A0791" w:rsidRDefault="009A0791" w:rsidP="0048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Negrito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BBB7" w14:textId="77777777" w:rsidR="00C44471" w:rsidRPr="001A5527" w:rsidRDefault="004A5303">
    <w:pPr>
      <w:pStyle w:val="Rodap"/>
      <w:jc w:val="right"/>
      <w:rPr>
        <w:sz w:val="24"/>
        <w:szCs w:val="24"/>
      </w:rPr>
    </w:pPr>
    <w:r w:rsidRPr="001A5527">
      <w:rPr>
        <w:sz w:val="24"/>
        <w:szCs w:val="24"/>
      </w:rPr>
      <w:fldChar w:fldCharType="begin"/>
    </w:r>
    <w:r w:rsidRPr="001A5527">
      <w:rPr>
        <w:sz w:val="24"/>
        <w:szCs w:val="24"/>
      </w:rPr>
      <w:instrText xml:space="preserve"> PAGE   \* MERGEFORMAT </w:instrText>
    </w:r>
    <w:r w:rsidRPr="001A5527">
      <w:rPr>
        <w:sz w:val="24"/>
        <w:szCs w:val="24"/>
      </w:rPr>
      <w:fldChar w:fldCharType="separate"/>
    </w:r>
    <w:r>
      <w:rPr>
        <w:noProof/>
        <w:sz w:val="24"/>
        <w:szCs w:val="24"/>
      </w:rPr>
      <w:t>7</w:t>
    </w:r>
    <w:r w:rsidRPr="001A5527">
      <w:rPr>
        <w:sz w:val="24"/>
        <w:szCs w:val="24"/>
      </w:rPr>
      <w:fldChar w:fldCharType="end"/>
    </w:r>
  </w:p>
  <w:p w14:paraId="04E36DBF" w14:textId="77777777" w:rsidR="00C44471" w:rsidRPr="00513CC7" w:rsidRDefault="00390B95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C311E" w14:textId="77777777" w:rsidR="009A0791" w:rsidRDefault="009A0791" w:rsidP="004862C5">
      <w:r>
        <w:separator/>
      </w:r>
    </w:p>
  </w:footnote>
  <w:footnote w:type="continuationSeparator" w:id="0">
    <w:p w14:paraId="35B4BBC8" w14:textId="77777777" w:rsidR="009A0791" w:rsidRDefault="009A0791" w:rsidP="004862C5">
      <w:r>
        <w:continuationSeparator/>
      </w:r>
    </w:p>
  </w:footnote>
  <w:footnote w:id="1">
    <w:p w14:paraId="72EC8163" w14:textId="77777777" w:rsidR="004862C5" w:rsidRPr="0028225E" w:rsidRDefault="004862C5" w:rsidP="004862C5">
      <w:pPr>
        <w:pStyle w:val="Default"/>
        <w:contextualSpacing/>
        <w:jc w:val="both"/>
        <w:rPr>
          <w:color w:val="auto"/>
          <w:sz w:val="20"/>
          <w:szCs w:val="20"/>
        </w:rPr>
      </w:pPr>
      <w:r w:rsidRPr="0028225E">
        <w:rPr>
          <w:rStyle w:val="Refdenotaderodap"/>
        </w:rPr>
        <w:footnoteRef/>
      </w:r>
      <w:r w:rsidRPr="0028225E">
        <w:rPr>
          <w:sz w:val="20"/>
          <w:szCs w:val="20"/>
        </w:rPr>
        <w:t xml:space="preserve"> </w:t>
      </w:r>
      <w:r w:rsidRPr="0028225E">
        <w:rPr>
          <w:color w:val="auto"/>
          <w:sz w:val="20"/>
          <w:szCs w:val="20"/>
        </w:rPr>
        <w:t xml:space="preserve">“Art. 49. Os Presidentes dos Conselhos e das Subseções da OAB têm legitimidade para agir, judicial e extrajudicialmente, contra qualquer pessoa que infringir as disposições ou os fins desta lei. </w:t>
      </w:r>
    </w:p>
    <w:p w14:paraId="762CAA19" w14:textId="77777777" w:rsidR="004862C5" w:rsidRDefault="004862C5" w:rsidP="004862C5">
      <w:pPr>
        <w:pStyle w:val="Textodenotaderodap"/>
        <w:contextualSpacing/>
      </w:pPr>
      <w:r w:rsidRPr="0028225E">
        <w:t>Parágrafo único. As autoridades mencionadas no caput deste artigo têm, ainda, legitimidade para intervir, inclusive como assistentes, nos inquéritos e processos em que sejam indiciados, acusados ou ofendidos os inscritos na OAB.”</w:t>
      </w:r>
      <w:r>
        <w:t xml:space="preserve">  </w:t>
      </w:r>
    </w:p>
  </w:footnote>
  <w:footnote w:id="2">
    <w:p w14:paraId="2A86857B" w14:textId="77777777" w:rsidR="004862C5" w:rsidRPr="002552CC" w:rsidRDefault="004862C5" w:rsidP="004862C5">
      <w:pPr>
        <w:pStyle w:val="Textodenotaderodap"/>
        <w:contextualSpacing/>
        <w:jc w:val="both"/>
      </w:pPr>
      <w:r>
        <w:rPr>
          <w:rStyle w:val="Refdenotaderodap"/>
        </w:rPr>
        <w:footnoteRef/>
      </w:r>
      <w:r>
        <w:t xml:space="preserve"> </w:t>
      </w:r>
      <w:r w:rsidRPr="002552CC">
        <w:t>Art. 7º São direitos do advogado:</w:t>
      </w:r>
    </w:p>
    <w:p w14:paraId="05BB9807" w14:textId="77777777" w:rsidR="004862C5" w:rsidRDefault="004862C5" w:rsidP="004862C5">
      <w:pPr>
        <w:pStyle w:val="Textodenotaderodap"/>
        <w:contextualSpacing/>
        <w:jc w:val="both"/>
      </w:pPr>
      <w:bookmarkStart w:id="0" w:name="art7i"/>
      <w:bookmarkEnd w:id="0"/>
      <w:r w:rsidRPr="002552CC">
        <w:t>I - exercer, com liberdade, a profissão</w:t>
      </w:r>
      <w:r>
        <w:t xml:space="preserve"> em todo o território nacional;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FDF1" w14:textId="77777777" w:rsidR="00C44471" w:rsidRDefault="004A5303">
    <w:pPr>
      <w:pStyle w:val="Cabealho"/>
      <w:jc w:val="center"/>
    </w:pPr>
    <w:r>
      <w:rPr>
        <w:noProof/>
      </w:rPr>
      <w:drawing>
        <wp:inline distT="0" distB="0" distL="0" distR="0" wp14:anchorId="2ADC80AD" wp14:editId="68413B5F">
          <wp:extent cx="3124562" cy="15823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9038" cy="15845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F1BF45" w14:textId="77777777" w:rsidR="00C44471" w:rsidRPr="001472E8" w:rsidRDefault="00390B95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C5"/>
    <w:rsid w:val="00086D26"/>
    <w:rsid w:val="000914DE"/>
    <w:rsid w:val="000D6D09"/>
    <w:rsid w:val="000F5C70"/>
    <w:rsid w:val="00122804"/>
    <w:rsid w:val="002E7680"/>
    <w:rsid w:val="002E7E3E"/>
    <w:rsid w:val="00346064"/>
    <w:rsid w:val="00390B95"/>
    <w:rsid w:val="003941E1"/>
    <w:rsid w:val="003C2B46"/>
    <w:rsid w:val="00450E34"/>
    <w:rsid w:val="00482989"/>
    <w:rsid w:val="0048424A"/>
    <w:rsid w:val="004862C5"/>
    <w:rsid w:val="004A5303"/>
    <w:rsid w:val="005B3860"/>
    <w:rsid w:val="006249FC"/>
    <w:rsid w:val="00672763"/>
    <w:rsid w:val="007922C6"/>
    <w:rsid w:val="00811A97"/>
    <w:rsid w:val="009A0791"/>
    <w:rsid w:val="00A24F7B"/>
    <w:rsid w:val="00A47217"/>
    <w:rsid w:val="00A67364"/>
    <w:rsid w:val="00CE0F62"/>
    <w:rsid w:val="00D45119"/>
    <w:rsid w:val="00DB3EB4"/>
    <w:rsid w:val="00DB5EB7"/>
    <w:rsid w:val="00DC3232"/>
    <w:rsid w:val="00E71C73"/>
    <w:rsid w:val="00F9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9CF1"/>
  <w15:chartTrackingRefBased/>
  <w15:docId w15:val="{DD0A18B7-47DC-4811-8DC7-1A469156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862C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62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862C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862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4862C5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862C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4862C5"/>
    <w:rPr>
      <w:vertAlign w:val="superscript"/>
    </w:rPr>
  </w:style>
  <w:style w:type="character" w:styleId="Hyperlink">
    <w:name w:val="Hyperlink"/>
    <w:uiPriority w:val="99"/>
    <w:unhideWhenUsed/>
    <w:rsid w:val="004862C5"/>
    <w:rPr>
      <w:rFonts w:ascii="Trebuchet MS" w:hAnsi="Trebuchet MS" w:hint="default"/>
      <w:color w:val="2465A4"/>
      <w:sz w:val="16"/>
      <w:szCs w:val="16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4862C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862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4862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Forte">
    <w:name w:val="Strong"/>
    <w:qFormat/>
    <w:rsid w:val="004862C5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4862C5"/>
    <w:pPr>
      <w:suppressAutoHyphens/>
      <w:spacing w:after="60" w:line="276" w:lineRule="auto"/>
      <w:jc w:val="center"/>
      <w:outlineLvl w:val="1"/>
    </w:pPr>
    <w:rPr>
      <w:rFonts w:ascii="Cambria" w:hAnsi="Cambria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4862C5"/>
    <w:rPr>
      <w:rFonts w:ascii="Cambria" w:eastAsia="Times New Roman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07-2010/2008/Lei/L11719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2171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Francimeire Hermosina de Brito</dc:creator>
  <cp:keywords/>
  <dc:description/>
  <cp:lastModifiedBy>Kamila Layane Leite Martins Lima</cp:lastModifiedBy>
  <cp:revision>9</cp:revision>
  <cp:lastPrinted>2020-07-02T15:37:00Z</cp:lastPrinted>
  <dcterms:created xsi:type="dcterms:W3CDTF">2022-04-12T17:57:00Z</dcterms:created>
  <dcterms:modified xsi:type="dcterms:W3CDTF">2022-04-13T11:42:00Z</dcterms:modified>
</cp:coreProperties>
</file>